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4983" w:rsidR="00D01980" w:rsidP="0043786C" w:rsidRDefault="00D01980" w14:paraId="6B91EE4F" w14:textId="77777777">
      <w:pPr>
        <w15:collapsed w:val="false"/>
        <w:rPr>
          <w:rFonts w:ascii="Arial" w:hAnsi="Arial" w:cs="Arial"/>
          <w:sz w:val="22"/>
          <w:szCs w:val="22"/>
        </w:rPr>
      </w:pPr>
    </w:p>
    <w:p w:rsidRPr="00114983" w:rsidR="009E003C" w:rsidP="0043786C" w:rsidRDefault="009E003C" w14:paraId="58703B84" w14:textId="77777777">
      <w:pPr>
        <w:jc w:val="center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>Z A P I S N I K</w:t>
      </w:r>
    </w:p>
    <w:p w:rsidRPr="00B44AF3" w:rsidR="00FD1FF7" w:rsidP="00FD1FF7" w:rsidRDefault="00143416" w14:paraId="64A829AB" w14:textId="77777777">
      <w:pPr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 xml:space="preserve">sastavljen kod Trgovačkog </w:t>
      </w:r>
      <w:r w:rsidR="005C5CBC">
        <w:rPr>
          <w:rFonts w:ascii="Arial" w:hAnsi="Arial" w:cs="Arial"/>
          <w:sz w:val="22"/>
          <w:szCs w:val="22"/>
        </w:rPr>
        <w:t>suda u Zadru, 5</w:t>
      </w:r>
      <w:r w:rsidR="00FD1FF7">
        <w:rPr>
          <w:rFonts w:ascii="Arial" w:hAnsi="Arial" w:cs="Arial"/>
          <w:sz w:val="22"/>
          <w:szCs w:val="22"/>
        </w:rPr>
        <w:t xml:space="preserve">. </w:t>
      </w:r>
      <w:r w:rsidR="005C5CBC">
        <w:rPr>
          <w:rFonts w:ascii="Arial" w:hAnsi="Arial" w:cs="Arial"/>
          <w:sz w:val="22"/>
          <w:szCs w:val="22"/>
        </w:rPr>
        <w:t xml:space="preserve">rujna </w:t>
      </w:r>
      <w:r w:rsidR="00FD1FF7">
        <w:rPr>
          <w:rFonts w:ascii="Arial" w:hAnsi="Arial" w:cs="Arial"/>
          <w:sz w:val="22"/>
          <w:szCs w:val="22"/>
        </w:rPr>
        <w:t>2025</w:t>
      </w:r>
      <w:r w:rsidRPr="00114983">
        <w:rPr>
          <w:rFonts w:ascii="Arial" w:hAnsi="Arial" w:cs="Arial"/>
          <w:sz w:val="22"/>
          <w:szCs w:val="22"/>
        </w:rPr>
        <w:t xml:space="preserve">. sa SKUPŠTINE VJEROVNIKA, u stečajnom postupka nad stečajnim dužnikom </w:t>
      </w:r>
      <w:r w:rsidRPr="00140B16" w:rsidR="00FD1FF7">
        <w:rPr>
          <w:rFonts w:ascii="Arial" w:hAnsi="Arial" w:cs="Arial"/>
          <w:sz w:val="22"/>
          <w:szCs w:val="22"/>
        </w:rPr>
        <w:t>PRO EKO d.o.o. u stečaju, Biograd na Moru, Put Solina 20, OIB:67701996199</w:t>
      </w:r>
    </w:p>
    <w:p w:rsidRPr="00B44AF3" w:rsidR="00FD1FF7" w:rsidP="00FD1FF7" w:rsidRDefault="00FD1FF7" w14:paraId="2253627C" w14:textId="77777777">
      <w:pPr>
        <w:jc w:val="both"/>
        <w:rPr>
          <w:rFonts w:ascii="Arial" w:hAnsi="Arial" w:cs="Arial"/>
          <w:sz w:val="22"/>
          <w:szCs w:val="22"/>
        </w:rPr>
      </w:pPr>
    </w:p>
    <w:p w:rsidRPr="00B44AF3" w:rsidR="00FD1FF7" w:rsidP="00FD1FF7" w:rsidRDefault="00FD1FF7" w14:paraId="73F5EEF5" w14:textId="77777777">
      <w:pPr>
        <w:jc w:val="both"/>
        <w:rPr>
          <w:rFonts w:ascii="Arial" w:hAnsi="Arial" w:cs="Arial"/>
          <w:sz w:val="22"/>
          <w:szCs w:val="22"/>
        </w:rPr>
      </w:pPr>
      <w:r w:rsidRPr="00B44AF3">
        <w:rPr>
          <w:rFonts w:ascii="Arial" w:hAnsi="Arial" w:cs="Arial"/>
          <w:sz w:val="22"/>
          <w:szCs w:val="22"/>
        </w:rPr>
        <w:t xml:space="preserve">OD SUDA NAZOČNI: </w:t>
      </w:r>
    </w:p>
    <w:p w:rsidRPr="00B44AF3" w:rsidR="00FD1FF7" w:rsidP="00FD1FF7" w:rsidRDefault="00FD1FF7" w14:paraId="3CDD2AE2" w14:textId="77777777">
      <w:pPr>
        <w:jc w:val="both"/>
        <w:rPr>
          <w:rFonts w:ascii="Arial" w:hAnsi="Arial" w:cs="Arial"/>
          <w:sz w:val="22"/>
          <w:szCs w:val="22"/>
        </w:rPr>
      </w:pPr>
      <w:r w:rsidRPr="00B44AF3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B44AF3">
        <w:rPr>
          <w:rFonts w:ascii="Arial" w:hAnsi="Arial" w:cs="Arial"/>
          <w:sz w:val="22"/>
          <w:szCs w:val="22"/>
        </w:rPr>
        <w:t>Markač</w:t>
      </w:r>
      <w:proofErr w:type="spellEnd"/>
      <w:r w:rsidRPr="00B44AF3">
        <w:rPr>
          <w:rFonts w:ascii="Arial" w:hAnsi="Arial" w:cs="Arial"/>
          <w:sz w:val="22"/>
          <w:szCs w:val="22"/>
        </w:rPr>
        <w:t xml:space="preserve">, sutkinja </w:t>
      </w:r>
    </w:p>
    <w:p w:rsidRPr="00B44AF3" w:rsidR="00FD1FF7" w:rsidP="00FD1FF7" w:rsidRDefault="00FD1FF7" w14:paraId="0BC2FFF0" w14:textId="77777777">
      <w:pPr>
        <w:jc w:val="both"/>
        <w:rPr>
          <w:rFonts w:ascii="Arial" w:hAnsi="Arial" w:cs="Arial"/>
          <w:sz w:val="22"/>
          <w:szCs w:val="22"/>
        </w:rPr>
      </w:pPr>
      <w:r w:rsidRPr="00B44AF3">
        <w:rPr>
          <w:rFonts w:ascii="Arial" w:hAnsi="Arial" w:cs="Arial"/>
          <w:sz w:val="22"/>
          <w:szCs w:val="22"/>
        </w:rPr>
        <w:t>Elena Glavan, zapisničar</w:t>
      </w:r>
    </w:p>
    <w:p w:rsidRPr="00B44AF3" w:rsidR="00FD1FF7" w:rsidP="00FD1FF7" w:rsidRDefault="00FD1FF7" w14:paraId="52E159E0" w14:textId="77777777">
      <w:pPr>
        <w:jc w:val="both"/>
        <w:rPr>
          <w:rFonts w:ascii="Arial" w:hAnsi="Arial" w:cs="Arial"/>
          <w:sz w:val="22"/>
          <w:szCs w:val="22"/>
        </w:rPr>
      </w:pPr>
    </w:p>
    <w:p w:rsidRPr="00B44AF3" w:rsidR="00FD1FF7" w:rsidP="00FD1FF7" w:rsidRDefault="00FD1FF7" w14:paraId="2A41CF5A" w14:textId="77777777">
      <w:pPr>
        <w:rPr>
          <w:rFonts w:ascii="Arial" w:hAnsi="Arial" w:cs="Arial"/>
          <w:sz w:val="22"/>
          <w:szCs w:val="22"/>
        </w:rPr>
      </w:pPr>
      <w:r w:rsidRPr="00B44AF3">
        <w:rPr>
          <w:rFonts w:ascii="Arial" w:hAnsi="Arial" w:cs="Arial"/>
          <w:sz w:val="22"/>
          <w:szCs w:val="22"/>
        </w:rPr>
        <w:t xml:space="preserve">Početak u </w:t>
      </w:r>
      <w:r w:rsidR="00176BE0">
        <w:rPr>
          <w:rFonts w:ascii="Arial" w:hAnsi="Arial" w:cs="Arial"/>
          <w:sz w:val="22"/>
          <w:szCs w:val="22"/>
        </w:rPr>
        <w:t>11,3</w:t>
      </w:r>
      <w:r w:rsidR="00836145">
        <w:rPr>
          <w:rFonts w:ascii="Arial" w:hAnsi="Arial" w:cs="Arial"/>
          <w:sz w:val="22"/>
          <w:szCs w:val="22"/>
        </w:rPr>
        <w:t>0</w:t>
      </w:r>
      <w:r w:rsidRPr="00B44AF3">
        <w:rPr>
          <w:rFonts w:ascii="Arial" w:hAnsi="Arial" w:cs="Arial"/>
          <w:sz w:val="22"/>
          <w:szCs w:val="22"/>
        </w:rPr>
        <w:t xml:space="preserve"> sati</w:t>
      </w:r>
    </w:p>
    <w:p w:rsidRPr="00B44AF3" w:rsidR="00FD1FF7" w:rsidP="00FD1FF7" w:rsidRDefault="00FD1FF7" w14:paraId="39BC7587" w14:textId="77777777">
      <w:pPr>
        <w:jc w:val="both"/>
        <w:rPr>
          <w:rFonts w:ascii="Arial" w:hAnsi="Arial" w:cs="Arial"/>
          <w:sz w:val="22"/>
          <w:szCs w:val="22"/>
        </w:rPr>
      </w:pPr>
    </w:p>
    <w:p w:rsidRPr="00B44AF3" w:rsidR="00FD1FF7" w:rsidP="00FD1FF7" w:rsidRDefault="00FD1FF7" w14:paraId="0DF5A0FA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Utvrđuje se da je pristupio Ivan </w:t>
      </w:r>
      <w:proofErr w:type="spellStart"/>
      <w:r>
        <w:rPr>
          <w:rFonts w:ascii="Arial" w:hAnsi="Arial" w:cs="Arial"/>
          <w:sz w:val="22"/>
          <w:szCs w:val="22"/>
        </w:rPr>
        <w:t>Gjurašić</w:t>
      </w:r>
      <w:proofErr w:type="spellEnd"/>
      <w:r>
        <w:rPr>
          <w:rFonts w:ascii="Arial" w:hAnsi="Arial" w:cs="Arial"/>
          <w:sz w:val="22"/>
          <w:szCs w:val="22"/>
        </w:rPr>
        <w:t>, stečajni</w:t>
      </w:r>
      <w:r w:rsidRPr="00B44AF3">
        <w:rPr>
          <w:rFonts w:ascii="Arial" w:hAnsi="Arial" w:cs="Arial"/>
          <w:sz w:val="22"/>
          <w:szCs w:val="22"/>
        </w:rPr>
        <w:t xml:space="preserve"> upravitelj.</w:t>
      </w:r>
    </w:p>
    <w:p w:rsidRPr="00B44AF3" w:rsidR="00FD1FF7" w:rsidP="00FD1FF7" w:rsidRDefault="00FD1FF7" w14:paraId="232D3DA3" w14:textId="77777777">
      <w:pPr>
        <w:jc w:val="both"/>
        <w:rPr>
          <w:rFonts w:ascii="Arial" w:hAnsi="Arial" w:cs="Arial"/>
          <w:sz w:val="22"/>
          <w:szCs w:val="22"/>
        </w:rPr>
      </w:pPr>
    </w:p>
    <w:p w:rsidRPr="00B44AF3" w:rsidR="00FD1FF7" w:rsidP="00FD1FF7" w:rsidRDefault="00FD1FF7" w14:paraId="19A24D24" w14:textId="77777777">
      <w:pPr>
        <w:jc w:val="both"/>
        <w:rPr>
          <w:rFonts w:ascii="Arial" w:hAnsi="Arial" w:cs="Arial"/>
          <w:sz w:val="22"/>
          <w:szCs w:val="22"/>
        </w:rPr>
      </w:pPr>
      <w:r w:rsidRPr="00B44AF3">
        <w:rPr>
          <w:rFonts w:ascii="Arial" w:hAnsi="Arial" w:cs="Arial"/>
          <w:sz w:val="22"/>
          <w:szCs w:val="22"/>
        </w:rPr>
        <w:t>Utvrđuje se da su na današnje ročište pristupili za vjerovnike:</w:t>
      </w:r>
    </w:p>
    <w:p w:rsidRPr="00B44AF3" w:rsidR="00FD1FF7" w:rsidP="00FD1FF7" w:rsidRDefault="00FD1FF7" w14:paraId="02761707" w14:textId="77777777">
      <w:pPr>
        <w:jc w:val="both"/>
        <w:rPr>
          <w:rFonts w:ascii="Arial" w:hAnsi="Arial" w:cs="Arial"/>
          <w:sz w:val="22"/>
          <w:szCs w:val="22"/>
        </w:rPr>
      </w:pPr>
    </w:p>
    <w:p w:rsidR="00FD1FF7" w:rsidP="00836145" w:rsidRDefault="00836145" w14:paraId="075E1CD2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836145" w:rsidR="00FD1FF7">
        <w:rPr>
          <w:rFonts w:ascii="Arial" w:hAnsi="Arial" w:cs="Arial"/>
          <w:sz w:val="22"/>
          <w:szCs w:val="22"/>
        </w:rPr>
        <w:t xml:space="preserve">REPUBLIKA HRVATSKA, MINISTARSTVO FINANCIJA, Porezna uprava, Područni ured </w:t>
      </w:r>
      <w:r w:rsidRPr="00836145">
        <w:rPr>
          <w:rFonts w:ascii="Arial" w:hAnsi="Arial" w:cs="Arial"/>
          <w:sz w:val="22"/>
          <w:szCs w:val="22"/>
        </w:rPr>
        <w:t>Z</w:t>
      </w:r>
      <w:r w:rsidR="008B0676">
        <w:rPr>
          <w:rFonts w:ascii="Arial" w:hAnsi="Arial" w:cs="Arial"/>
          <w:sz w:val="22"/>
          <w:szCs w:val="22"/>
        </w:rPr>
        <w:t xml:space="preserve">adar - </w:t>
      </w:r>
      <w:r w:rsidRPr="00836145">
        <w:rPr>
          <w:rFonts w:ascii="Arial" w:hAnsi="Arial" w:cs="Arial"/>
          <w:sz w:val="22"/>
          <w:szCs w:val="22"/>
        </w:rPr>
        <w:t>zastu</w:t>
      </w:r>
      <w:r w:rsidR="0004451A">
        <w:rPr>
          <w:rFonts w:ascii="Arial" w:hAnsi="Arial" w:cs="Arial"/>
          <w:sz w:val="22"/>
          <w:szCs w:val="22"/>
        </w:rPr>
        <w:t>pnik po zakonu Marino Šarić</w:t>
      </w:r>
      <w:r w:rsidRPr="00836145">
        <w:rPr>
          <w:rFonts w:ascii="Arial" w:hAnsi="Arial" w:cs="Arial"/>
          <w:sz w:val="22"/>
          <w:szCs w:val="22"/>
        </w:rPr>
        <w:t>, zamjeni</w:t>
      </w:r>
      <w:r w:rsidR="0004451A">
        <w:rPr>
          <w:rFonts w:ascii="Arial" w:hAnsi="Arial" w:cs="Arial"/>
          <w:sz w:val="22"/>
          <w:szCs w:val="22"/>
        </w:rPr>
        <w:t>k</w:t>
      </w:r>
      <w:r w:rsidRPr="00836145">
        <w:rPr>
          <w:rFonts w:ascii="Arial" w:hAnsi="Arial" w:cs="Arial"/>
          <w:sz w:val="22"/>
          <w:szCs w:val="22"/>
        </w:rPr>
        <w:t xml:space="preserve"> Županijskog državnog odvjetnika u Zadru</w:t>
      </w:r>
    </w:p>
    <w:p w:rsidR="00D96AF2" w:rsidP="00836145" w:rsidRDefault="00D96AF2" w14:paraId="40845D63" w14:textId="77777777">
      <w:pPr>
        <w:jc w:val="both"/>
        <w:rPr>
          <w:rFonts w:ascii="Arial" w:hAnsi="Arial" w:cs="Arial"/>
          <w:sz w:val="22"/>
          <w:szCs w:val="22"/>
        </w:rPr>
      </w:pPr>
    </w:p>
    <w:p w:rsidRPr="00654CAB" w:rsidR="00D96AF2" w:rsidP="00836145" w:rsidRDefault="00D96AF2" w14:paraId="30FF792C" w14:textId="77777777">
      <w:pPr>
        <w:jc w:val="both"/>
        <w:rPr>
          <w:rFonts w:ascii="Arial" w:hAnsi="Arial" w:cs="Arial"/>
          <w:sz w:val="22"/>
          <w:szCs w:val="22"/>
        </w:rPr>
      </w:pPr>
      <w:r w:rsidRPr="00654CAB">
        <w:rPr>
          <w:rFonts w:ascii="Arial" w:hAnsi="Arial" w:cs="Arial"/>
          <w:sz w:val="22"/>
          <w:szCs w:val="22"/>
        </w:rPr>
        <w:t>-</w:t>
      </w:r>
      <w:r w:rsidRPr="00654CAB">
        <w:rPr>
          <w:rFonts w:ascii="Arial" w:hAnsi="Arial" w:cs="Arial"/>
          <w:sz w:val="22"/>
          <w:szCs w:val="22"/>
        </w:rPr>
        <w:tab/>
        <w:t>H</w:t>
      </w:r>
      <w:r w:rsidRPr="00654CAB" w:rsidR="00654CAB">
        <w:rPr>
          <w:rFonts w:ascii="Arial" w:hAnsi="Arial" w:cs="Arial"/>
          <w:sz w:val="22"/>
          <w:szCs w:val="22"/>
        </w:rPr>
        <w:t>AMAG-BICRO, Zagreb – punomoćnik</w:t>
      </w:r>
      <w:r w:rsidRPr="00654CAB">
        <w:rPr>
          <w:rFonts w:ascii="Arial" w:hAnsi="Arial" w:cs="Arial"/>
          <w:sz w:val="22"/>
          <w:szCs w:val="22"/>
        </w:rPr>
        <w:t xml:space="preserve"> po zaposlenju </w:t>
      </w:r>
      <w:r w:rsidRPr="00654CAB" w:rsidR="00654CAB">
        <w:rPr>
          <w:rFonts w:ascii="Arial" w:hAnsi="Arial" w:cs="Arial"/>
          <w:sz w:val="22"/>
          <w:szCs w:val="22"/>
        </w:rPr>
        <w:t xml:space="preserve">Jerko Bulić, punomoć </w:t>
      </w:r>
      <w:proofErr w:type="spellStart"/>
      <w:r w:rsidRPr="00654CAB" w:rsidR="00654CAB">
        <w:rPr>
          <w:rFonts w:ascii="Arial" w:hAnsi="Arial" w:cs="Arial"/>
          <w:sz w:val="22"/>
          <w:szCs w:val="22"/>
        </w:rPr>
        <w:t>prileži</w:t>
      </w:r>
      <w:proofErr w:type="spellEnd"/>
      <w:r w:rsidRPr="00654CAB">
        <w:rPr>
          <w:rFonts w:ascii="Arial" w:hAnsi="Arial" w:cs="Arial"/>
          <w:sz w:val="22"/>
          <w:szCs w:val="22"/>
        </w:rPr>
        <w:t xml:space="preserve"> u spis </w:t>
      </w:r>
    </w:p>
    <w:p w:rsidRPr="00654CAB" w:rsidR="00D96AF2" w:rsidP="00836145" w:rsidRDefault="00D96AF2" w14:paraId="53D84BD9" w14:textId="77777777">
      <w:pPr>
        <w:jc w:val="both"/>
        <w:rPr>
          <w:rFonts w:ascii="Arial" w:hAnsi="Arial" w:cs="Arial"/>
          <w:sz w:val="22"/>
          <w:szCs w:val="22"/>
        </w:rPr>
      </w:pPr>
    </w:p>
    <w:p w:rsidR="00D96AF2" w:rsidP="00836145" w:rsidRDefault="00D96AF2" w14:paraId="2BE2ACE2" w14:textId="77777777">
      <w:pPr>
        <w:jc w:val="both"/>
        <w:rPr>
          <w:rFonts w:ascii="Arial" w:hAnsi="Arial" w:cs="Arial"/>
          <w:sz w:val="22"/>
          <w:szCs w:val="22"/>
        </w:rPr>
      </w:pPr>
      <w:r w:rsidRPr="00654CAB">
        <w:rPr>
          <w:rFonts w:ascii="Arial" w:hAnsi="Arial" w:cs="Arial"/>
          <w:sz w:val="22"/>
          <w:szCs w:val="22"/>
        </w:rPr>
        <w:t>-</w:t>
      </w:r>
      <w:r w:rsidRPr="00654CAB">
        <w:rPr>
          <w:rFonts w:ascii="Arial" w:hAnsi="Arial" w:cs="Arial"/>
          <w:sz w:val="22"/>
          <w:szCs w:val="22"/>
        </w:rPr>
        <w:tab/>
        <w:t xml:space="preserve">HBOR, Zagreb – punomoćnica po zaposlenju Ivana </w:t>
      </w:r>
      <w:proofErr w:type="spellStart"/>
      <w:r w:rsidRPr="00654CAB">
        <w:rPr>
          <w:rFonts w:ascii="Arial" w:hAnsi="Arial" w:cs="Arial"/>
          <w:sz w:val="22"/>
          <w:szCs w:val="22"/>
        </w:rPr>
        <w:t>Lokas</w:t>
      </w:r>
      <w:proofErr w:type="spellEnd"/>
      <w:r w:rsidRPr="00654CAB">
        <w:rPr>
          <w:rFonts w:ascii="Arial" w:hAnsi="Arial" w:cs="Arial"/>
          <w:sz w:val="22"/>
          <w:szCs w:val="22"/>
        </w:rPr>
        <w:t xml:space="preserve">, punomoć </w:t>
      </w:r>
      <w:proofErr w:type="spellStart"/>
      <w:r w:rsidRPr="00654CAB">
        <w:rPr>
          <w:rFonts w:ascii="Arial" w:hAnsi="Arial" w:cs="Arial"/>
          <w:sz w:val="22"/>
          <w:szCs w:val="22"/>
        </w:rPr>
        <w:t>prileži</w:t>
      </w:r>
      <w:proofErr w:type="spellEnd"/>
      <w:r w:rsidRPr="00654CAB">
        <w:rPr>
          <w:rFonts w:ascii="Arial" w:hAnsi="Arial" w:cs="Arial"/>
          <w:sz w:val="22"/>
          <w:szCs w:val="22"/>
        </w:rPr>
        <w:t xml:space="preserve"> spisu </w:t>
      </w:r>
    </w:p>
    <w:p w:rsidR="00654CAB" w:rsidP="00836145" w:rsidRDefault="00654CAB" w14:paraId="320F26E7" w14:textId="77777777">
      <w:pPr>
        <w:jc w:val="both"/>
        <w:rPr>
          <w:rFonts w:ascii="Arial" w:hAnsi="Arial" w:cs="Arial"/>
          <w:sz w:val="22"/>
          <w:szCs w:val="22"/>
        </w:rPr>
      </w:pPr>
    </w:p>
    <w:p w:rsidR="00654CAB" w:rsidP="00836145" w:rsidRDefault="00654CAB" w14:paraId="0A544CBB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Pr="00654CAB" w:rsidR="00654CAB" w:rsidP="00836145" w:rsidRDefault="00654CAB" w14:paraId="5F10491F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Marina Bolanča</w:t>
      </w:r>
    </w:p>
    <w:p w:rsidRPr="00114983" w:rsidR="00501F14" w:rsidP="005C1629" w:rsidRDefault="00501F14" w14:paraId="0ED20407" w14:textId="77777777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5C1629" w:rsidP="005C1629" w:rsidRDefault="00176BE0" w14:paraId="29F14B40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Utvrđuje se da je 20. kolovoza</w:t>
      </w:r>
      <w:r w:rsidR="00836145">
        <w:rPr>
          <w:rFonts w:ascii="Arial" w:hAnsi="Arial" w:cs="Arial"/>
          <w:sz w:val="22"/>
          <w:szCs w:val="22"/>
        </w:rPr>
        <w:t xml:space="preserve"> 2025. </w:t>
      </w:r>
      <w:r w:rsidRPr="00114983" w:rsidR="005C1629">
        <w:rPr>
          <w:rFonts w:ascii="Arial" w:hAnsi="Arial" w:cs="Arial"/>
          <w:sz w:val="22"/>
          <w:szCs w:val="22"/>
        </w:rPr>
        <w:t xml:space="preserve">u spis predmeta zaprimljen </w:t>
      </w:r>
      <w:r w:rsidR="00836145">
        <w:rPr>
          <w:rFonts w:ascii="Arial" w:hAnsi="Arial" w:cs="Arial"/>
          <w:sz w:val="22"/>
          <w:szCs w:val="22"/>
        </w:rPr>
        <w:t xml:space="preserve">Izmijenjeni </w:t>
      </w:r>
      <w:r w:rsidRPr="00114983" w:rsidR="00143416">
        <w:rPr>
          <w:rFonts w:ascii="Arial" w:hAnsi="Arial" w:cs="Arial"/>
          <w:sz w:val="22"/>
          <w:szCs w:val="22"/>
        </w:rPr>
        <w:t>S</w:t>
      </w:r>
      <w:r w:rsidRPr="00114983" w:rsidR="005C1629">
        <w:rPr>
          <w:rFonts w:ascii="Arial" w:hAnsi="Arial" w:cs="Arial"/>
          <w:sz w:val="22"/>
          <w:szCs w:val="22"/>
        </w:rPr>
        <w:t>tečajni plan stečajn</w:t>
      </w:r>
      <w:r w:rsidRPr="00114983" w:rsidR="00143416">
        <w:rPr>
          <w:rFonts w:ascii="Arial" w:hAnsi="Arial" w:cs="Arial"/>
          <w:sz w:val="22"/>
          <w:szCs w:val="22"/>
        </w:rPr>
        <w:t xml:space="preserve">og upravitelja </w:t>
      </w:r>
      <w:r w:rsidR="00836145">
        <w:rPr>
          <w:rFonts w:ascii="Arial" w:hAnsi="Arial" w:cs="Arial"/>
          <w:sz w:val="22"/>
          <w:szCs w:val="22"/>
        </w:rPr>
        <w:t xml:space="preserve">Ivana </w:t>
      </w:r>
      <w:proofErr w:type="spellStart"/>
      <w:r w:rsidR="00836145">
        <w:rPr>
          <w:rFonts w:ascii="Arial" w:hAnsi="Arial" w:cs="Arial"/>
          <w:sz w:val="22"/>
          <w:szCs w:val="22"/>
        </w:rPr>
        <w:t>Gjurašića</w:t>
      </w:r>
      <w:proofErr w:type="spellEnd"/>
      <w:r w:rsidR="00836145">
        <w:rPr>
          <w:rFonts w:ascii="Arial" w:hAnsi="Arial" w:cs="Arial"/>
          <w:sz w:val="22"/>
          <w:szCs w:val="22"/>
        </w:rPr>
        <w:t xml:space="preserve"> iz Zagreba, </w:t>
      </w:r>
      <w:r w:rsidRPr="00114983" w:rsidR="005C1629">
        <w:rPr>
          <w:rFonts w:ascii="Arial" w:hAnsi="Arial" w:cs="Arial"/>
          <w:sz w:val="22"/>
          <w:szCs w:val="22"/>
        </w:rPr>
        <w:t xml:space="preserve">koji je objavljen na mrežnoj stranici e-Oglasna ploča </w:t>
      </w:r>
      <w:r w:rsidRPr="00114983" w:rsidR="00704973">
        <w:rPr>
          <w:rFonts w:ascii="Arial" w:hAnsi="Arial" w:cs="Arial"/>
          <w:sz w:val="22"/>
          <w:szCs w:val="22"/>
        </w:rPr>
        <w:t xml:space="preserve">sudova </w:t>
      </w:r>
      <w:r>
        <w:rPr>
          <w:rFonts w:ascii="Arial" w:hAnsi="Arial" w:cs="Arial"/>
          <w:sz w:val="22"/>
          <w:szCs w:val="22"/>
        </w:rPr>
        <w:t xml:space="preserve">20. kolovoza </w:t>
      </w:r>
      <w:r w:rsidR="00836145">
        <w:rPr>
          <w:rFonts w:ascii="Arial" w:hAnsi="Arial" w:cs="Arial"/>
          <w:sz w:val="22"/>
          <w:szCs w:val="22"/>
        </w:rPr>
        <w:t>2025</w:t>
      </w:r>
      <w:r w:rsidRPr="00114983" w:rsidR="00704973">
        <w:rPr>
          <w:rFonts w:ascii="Arial" w:hAnsi="Arial" w:cs="Arial"/>
          <w:sz w:val="22"/>
          <w:szCs w:val="22"/>
        </w:rPr>
        <w:t xml:space="preserve">. </w:t>
      </w:r>
      <w:r w:rsidRPr="00114983" w:rsidR="005C1629">
        <w:rPr>
          <w:rFonts w:ascii="Arial" w:hAnsi="Arial" w:cs="Arial"/>
          <w:sz w:val="22"/>
          <w:szCs w:val="22"/>
        </w:rPr>
        <w:t xml:space="preserve">te </w:t>
      </w:r>
      <w:r w:rsidRPr="00114983" w:rsidR="00A444CF">
        <w:rPr>
          <w:rFonts w:ascii="Arial" w:hAnsi="Arial" w:cs="Arial"/>
          <w:sz w:val="22"/>
          <w:szCs w:val="22"/>
        </w:rPr>
        <w:t xml:space="preserve">je istog dana navedeni </w:t>
      </w:r>
      <w:r>
        <w:rPr>
          <w:rFonts w:ascii="Arial" w:hAnsi="Arial" w:cs="Arial"/>
          <w:sz w:val="22"/>
          <w:szCs w:val="22"/>
        </w:rPr>
        <w:t xml:space="preserve">Izmijenjeni </w:t>
      </w:r>
      <w:r w:rsidRPr="00114983" w:rsidR="00A444CF">
        <w:rPr>
          <w:rFonts w:ascii="Arial" w:hAnsi="Arial" w:cs="Arial"/>
          <w:sz w:val="22"/>
          <w:szCs w:val="22"/>
        </w:rPr>
        <w:t xml:space="preserve">Stečajni plan </w:t>
      </w:r>
      <w:r w:rsidRPr="00114983" w:rsidR="005C1629">
        <w:rPr>
          <w:rFonts w:ascii="Arial" w:hAnsi="Arial" w:cs="Arial"/>
          <w:sz w:val="22"/>
          <w:szCs w:val="22"/>
        </w:rPr>
        <w:t xml:space="preserve">izložen </w:t>
      </w:r>
      <w:r w:rsidRPr="00114983" w:rsidR="00A444CF">
        <w:rPr>
          <w:rFonts w:ascii="Arial" w:hAnsi="Arial" w:cs="Arial"/>
          <w:sz w:val="22"/>
          <w:szCs w:val="22"/>
        </w:rPr>
        <w:t xml:space="preserve">i </w:t>
      </w:r>
      <w:r w:rsidRPr="00114983" w:rsidR="005C1629">
        <w:rPr>
          <w:rFonts w:ascii="Arial" w:hAnsi="Arial" w:cs="Arial"/>
          <w:sz w:val="22"/>
          <w:szCs w:val="22"/>
        </w:rPr>
        <w:t xml:space="preserve">u pisarnici ovog suda radi mogućnosti uvida sudionika stečajnog postupka u isti. </w:t>
      </w:r>
    </w:p>
    <w:p w:rsidR="0004451A" w:rsidP="005C1629" w:rsidRDefault="0004451A" w14:paraId="28E08D66" w14:textId="77777777">
      <w:pPr>
        <w:jc w:val="both"/>
        <w:rPr>
          <w:rFonts w:ascii="Arial" w:hAnsi="Arial" w:cs="Arial"/>
          <w:sz w:val="22"/>
          <w:szCs w:val="22"/>
        </w:rPr>
      </w:pPr>
    </w:p>
    <w:p w:rsidR="00176BE0" w:rsidP="005C1629" w:rsidRDefault="0004451A" w14:paraId="499D4FE8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</w:t>
      </w:r>
      <w:r w:rsidR="00176BE0">
        <w:rPr>
          <w:rFonts w:ascii="Arial" w:hAnsi="Arial" w:cs="Arial"/>
          <w:sz w:val="22"/>
          <w:szCs w:val="22"/>
        </w:rPr>
        <w:t xml:space="preserve">nstatira se da je 28. kolovoza 2025. </w:t>
      </w:r>
      <w:r>
        <w:rPr>
          <w:rFonts w:ascii="Arial" w:hAnsi="Arial" w:cs="Arial"/>
          <w:sz w:val="22"/>
          <w:szCs w:val="22"/>
        </w:rPr>
        <w:t xml:space="preserve">u spis predmeta zaprimljen podnesak stečajnog vjerovnika </w:t>
      </w:r>
      <w:r w:rsidR="00176BE0">
        <w:rPr>
          <w:rFonts w:ascii="Arial" w:hAnsi="Arial" w:cs="Arial"/>
          <w:sz w:val="22"/>
          <w:szCs w:val="22"/>
        </w:rPr>
        <w:t>Hrvatske banke za obnovu i razvitak, Zagreb, dana 1. rujna 2025. stečajnog vjerovnika Financijske agencije</w:t>
      </w:r>
      <w:r w:rsidR="005F3F82">
        <w:rPr>
          <w:rFonts w:ascii="Arial" w:hAnsi="Arial" w:cs="Arial"/>
          <w:sz w:val="22"/>
          <w:szCs w:val="22"/>
        </w:rPr>
        <w:t>, Zagreb,</w:t>
      </w:r>
      <w:r w:rsidR="00176BE0">
        <w:rPr>
          <w:rFonts w:ascii="Arial" w:hAnsi="Arial" w:cs="Arial"/>
          <w:sz w:val="22"/>
          <w:szCs w:val="22"/>
        </w:rPr>
        <w:t xml:space="preserve"> te dana 3. rujna 2025. stečajnog vjerovnika HAMAG BICRO, Zagreb iz kojih podnesaka proizlazi da su isti suglasni sa Izmijenjenim stečajnim planom od 20. kolovoza 2025. </w:t>
      </w:r>
    </w:p>
    <w:p w:rsidR="00176BE0" w:rsidP="005C1629" w:rsidRDefault="00176BE0" w14:paraId="330F468E" w14:textId="77777777">
      <w:pPr>
        <w:jc w:val="both"/>
        <w:rPr>
          <w:rFonts w:ascii="Arial" w:hAnsi="Arial" w:cs="Arial"/>
          <w:sz w:val="22"/>
          <w:szCs w:val="22"/>
        </w:rPr>
      </w:pPr>
    </w:p>
    <w:p w:rsidR="00F37362" w:rsidP="00F37362" w:rsidRDefault="00F37362" w14:paraId="6C12962B" w14:textId="77777777">
      <w:pPr>
        <w:jc w:val="both"/>
        <w:rPr>
          <w:rFonts w:ascii="Arial" w:hAnsi="Arial" w:cs="Arial"/>
          <w:sz w:val="22"/>
          <w:szCs w:val="22"/>
        </w:rPr>
      </w:pPr>
      <w:r w:rsidRPr="00F37362">
        <w:rPr>
          <w:rFonts w:ascii="Arial" w:hAnsi="Arial" w:cs="Arial"/>
          <w:sz w:val="22"/>
          <w:szCs w:val="22"/>
        </w:rPr>
        <w:t>Sudac utvrđuje da je s obzirom na pravo glasa i donošenje odluka na današnjem ročištu nazočno:</w:t>
      </w:r>
    </w:p>
    <w:p w:rsidRPr="00F37362" w:rsidR="00654CAB" w:rsidP="00F37362" w:rsidRDefault="00654CAB" w14:paraId="2017CEA2" w14:textId="7777777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706" w:type="dxa"/>
        <w:tblLook w:firstRow="1" w:lastRow="0" w:firstColumn="1" w:lastColumn="0" w:noHBand="0" w:noVBand="1" w:val="04A0"/>
      </w:tblPr>
      <w:tblGrid>
        <w:gridCol w:w="494"/>
        <w:gridCol w:w="2880"/>
        <w:gridCol w:w="1860"/>
        <w:gridCol w:w="2200"/>
        <w:gridCol w:w="1272"/>
      </w:tblGrid>
      <w:tr w:rsidRPr="00926533" w:rsidR="00926533" w:rsidTr="00926533" w14:paraId="28E84E92" w14:textId="77777777">
        <w:trPr>
          <w:trHeight w:val="360"/>
        </w:trPr>
        <w:tc>
          <w:tcPr>
            <w:tcW w:w="5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F37362" w14:paraId="4C5EDC9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7362">
              <w:rPr>
                <w:rFonts w:ascii="Arial" w:hAnsi="Arial" w:cs="Arial"/>
                <w:sz w:val="22"/>
                <w:szCs w:val="22"/>
              </w:rPr>
              <w:tab/>
            </w:r>
            <w:r w:rsidRPr="00926533" w:rsidR="00926533">
              <w:rPr>
                <w:rFonts w:ascii="Arial" w:hAnsi="Arial" w:cs="Arial"/>
                <w:bCs/>
                <w:sz w:val="20"/>
                <w:szCs w:val="20"/>
              </w:rPr>
              <w:t>Zbroj ukupno priznatih tražbina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6E4262FA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121.330,09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3DBF8E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26533" w:rsidR="00926533" w:rsidTr="00926533" w14:paraId="102E65E9" w14:textId="77777777">
        <w:trPr>
          <w:trHeight w:val="300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31B07A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6F01C95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2950A0F" w14:textId="77777777">
            <w:pPr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120.414,61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1AAFAF01" w14:textId="77777777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99,25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60D96CC3" w14:textId="77777777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</w:tr>
      <w:tr w:rsidRPr="00926533" w:rsidR="00926533" w:rsidTr="00926533" w14:paraId="73CCC71E" w14:textId="77777777">
        <w:trPr>
          <w:trHeight w:val="322"/>
        </w:trPr>
        <w:tc>
          <w:tcPr>
            <w:tcW w:w="4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5F0852CA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5D5D039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545FD3D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7B4F5923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2E1B991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926533" w:rsidR="00926533" w:rsidTr="00926533" w14:paraId="05D41F1F" w14:textId="77777777">
        <w:trPr>
          <w:trHeight w:val="480"/>
        </w:trPr>
        <w:tc>
          <w:tcPr>
            <w:tcW w:w="49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11FFB9D8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1A895555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219B6AC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625B55E3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64FAD54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26533" w:rsidR="00926533" w:rsidTr="00926533" w14:paraId="117EBB26" w14:textId="77777777">
        <w:trPr>
          <w:trHeight w:val="600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5BA891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26533" w:rsidR="00926533" w:rsidRDefault="00926533" w14:paraId="5029B3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 xml:space="preserve">RH, Min. </w:t>
            </w:r>
            <w:proofErr w:type="spellStart"/>
            <w:r w:rsidRPr="00926533">
              <w:rPr>
                <w:rFonts w:ascii="Arial" w:hAnsi="Arial" w:cs="Arial"/>
                <w:sz w:val="20"/>
                <w:szCs w:val="20"/>
              </w:rPr>
              <w:t>financ</w:t>
            </w:r>
            <w:proofErr w:type="spellEnd"/>
            <w:r w:rsidRPr="009265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26533">
              <w:rPr>
                <w:rFonts w:ascii="Arial" w:hAnsi="Arial" w:cs="Arial"/>
                <w:sz w:val="20"/>
                <w:szCs w:val="20"/>
              </w:rPr>
              <w:t>Podr</w:t>
            </w:r>
            <w:proofErr w:type="spellEnd"/>
            <w:r w:rsidRPr="00926533">
              <w:rPr>
                <w:rFonts w:ascii="Arial" w:hAnsi="Arial" w:cs="Arial"/>
                <w:sz w:val="20"/>
                <w:szCs w:val="20"/>
              </w:rPr>
              <w:t>. ured Zadar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6AD95E7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19.088,26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00AEBC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15,73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2E05043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15,85</w:t>
            </w:r>
          </w:p>
        </w:tc>
      </w:tr>
      <w:tr w:rsidRPr="00926533" w:rsidR="00926533" w:rsidTr="00926533" w14:paraId="70844B7A" w14:textId="77777777">
        <w:trPr>
          <w:trHeight w:val="255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45DE512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CDB654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HAMAG-BICRO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7C8820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91.708,63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22FF8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75,59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55F9F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76,16</w:t>
            </w:r>
          </w:p>
        </w:tc>
      </w:tr>
      <w:tr w:rsidRPr="00926533" w:rsidR="00926533" w:rsidTr="00926533" w14:paraId="28B40282" w14:textId="77777777">
        <w:trPr>
          <w:trHeight w:val="255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1E508D1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1340A7D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HBOR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2745ED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9.617,72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35682A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7,93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8246E9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7,99</w:t>
            </w:r>
          </w:p>
        </w:tc>
      </w:tr>
    </w:tbl>
    <w:p w:rsidR="00176BE0" w:rsidP="00F37362" w:rsidRDefault="00176BE0" w14:paraId="1CD0F2BF" w14:textId="77777777">
      <w:pPr>
        <w:jc w:val="both"/>
        <w:rPr>
          <w:rFonts w:ascii="Arial" w:hAnsi="Arial" w:cs="Arial"/>
          <w:sz w:val="22"/>
          <w:szCs w:val="22"/>
        </w:rPr>
      </w:pPr>
    </w:p>
    <w:p w:rsidR="00926533" w:rsidP="00F37362" w:rsidRDefault="00926533" w14:paraId="16FD41BC" w14:textId="77777777">
      <w:pPr>
        <w:jc w:val="both"/>
        <w:rPr>
          <w:rFonts w:ascii="Arial" w:hAnsi="Arial" w:cs="Arial"/>
          <w:sz w:val="22"/>
          <w:szCs w:val="22"/>
        </w:rPr>
      </w:pPr>
    </w:p>
    <w:p w:rsidR="00926533" w:rsidP="00F37362" w:rsidRDefault="00926533" w14:paraId="0CCF938E" w14:textId="77777777">
      <w:pPr>
        <w:jc w:val="both"/>
        <w:rPr>
          <w:rFonts w:ascii="Arial" w:hAnsi="Arial" w:cs="Arial"/>
          <w:sz w:val="22"/>
          <w:szCs w:val="22"/>
        </w:rPr>
      </w:pPr>
    </w:p>
    <w:p w:rsidRPr="00F37362" w:rsidR="00F37362" w:rsidP="00F37362" w:rsidRDefault="00F37362" w14:paraId="125C624A" w14:textId="77777777">
      <w:pPr>
        <w:jc w:val="both"/>
        <w:rPr>
          <w:rFonts w:ascii="Arial" w:hAnsi="Arial" w:cs="Arial"/>
          <w:sz w:val="22"/>
          <w:szCs w:val="22"/>
        </w:rPr>
      </w:pPr>
      <w:r w:rsidRPr="00F37362">
        <w:rPr>
          <w:rFonts w:ascii="Arial" w:hAnsi="Arial" w:cs="Arial"/>
          <w:sz w:val="22"/>
          <w:szCs w:val="22"/>
        </w:rPr>
        <w:lastRenderedPageBreak/>
        <w:t>S obzirom na pravo glasa i donošenje odluka na današnjem ročištu utvrđuje se da su na današnjem ročištu nazočni vjerovnici čiji zbroj</w:t>
      </w:r>
      <w:r>
        <w:rPr>
          <w:rFonts w:ascii="Arial" w:hAnsi="Arial" w:cs="Arial"/>
          <w:sz w:val="22"/>
          <w:szCs w:val="22"/>
        </w:rPr>
        <w:t xml:space="preserve"> tražbina sada iznosi </w:t>
      </w:r>
      <w:r w:rsidR="00926533">
        <w:rPr>
          <w:rFonts w:ascii="Arial" w:hAnsi="Arial" w:cs="Arial"/>
          <w:sz w:val="22"/>
          <w:szCs w:val="22"/>
        </w:rPr>
        <w:t>120.414,61</w:t>
      </w:r>
      <w:r w:rsidRPr="00F37362">
        <w:rPr>
          <w:rFonts w:ascii="Arial" w:hAnsi="Arial" w:cs="Arial"/>
          <w:sz w:val="22"/>
          <w:szCs w:val="22"/>
        </w:rPr>
        <w:t xml:space="preserve"> eura, a što čini 100% vjerovnika s pravom glasa</w:t>
      </w:r>
      <w:r>
        <w:rPr>
          <w:rFonts w:ascii="Arial" w:hAnsi="Arial" w:cs="Arial"/>
          <w:sz w:val="22"/>
          <w:szCs w:val="22"/>
        </w:rPr>
        <w:t xml:space="preserve"> na današnjem ročištu, tj. </w:t>
      </w:r>
      <w:r w:rsidR="00926533">
        <w:rPr>
          <w:rFonts w:ascii="Arial" w:hAnsi="Arial" w:cs="Arial"/>
          <w:sz w:val="22"/>
          <w:szCs w:val="22"/>
        </w:rPr>
        <w:t>99,25</w:t>
      </w:r>
      <w:r w:rsidRPr="00F37362">
        <w:rPr>
          <w:rFonts w:ascii="Arial" w:hAnsi="Arial" w:cs="Arial"/>
          <w:sz w:val="22"/>
          <w:szCs w:val="22"/>
        </w:rPr>
        <w:t xml:space="preserve">% svih vjerovnika s pravom glasa. </w:t>
      </w:r>
    </w:p>
    <w:p w:rsidRPr="00F37362" w:rsidR="00F37362" w:rsidP="00F37362" w:rsidRDefault="00F37362" w14:paraId="7D337118" w14:textId="77777777">
      <w:pPr>
        <w:jc w:val="both"/>
        <w:rPr>
          <w:rFonts w:ascii="Arial" w:hAnsi="Arial" w:cs="Arial"/>
          <w:sz w:val="22"/>
          <w:szCs w:val="22"/>
        </w:rPr>
      </w:pPr>
    </w:p>
    <w:p w:rsidRPr="00F37362" w:rsidR="00F37362" w:rsidP="00F37362" w:rsidRDefault="00F37362" w14:paraId="3986991C" w14:textId="77777777">
      <w:pPr>
        <w:jc w:val="both"/>
        <w:rPr>
          <w:rFonts w:ascii="Arial" w:hAnsi="Arial" w:cs="Arial"/>
          <w:sz w:val="22"/>
          <w:szCs w:val="22"/>
        </w:rPr>
      </w:pPr>
      <w:r w:rsidRPr="00F37362">
        <w:rPr>
          <w:rFonts w:ascii="Arial" w:hAnsi="Arial" w:cs="Arial"/>
          <w:sz w:val="22"/>
          <w:szCs w:val="22"/>
        </w:rPr>
        <w:t xml:space="preserve">Utvrđuje se da je rješenjem </w:t>
      </w:r>
      <w:r>
        <w:rPr>
          <w:rFonts w:ascii="Arial" w:hAnsi="Arial" w:cs="Arial"/>
          <w:sz w:val="22"/>
          <w:szCs w:val="22"/>
        </w:rPr>
        <w:t xml:space="preserve">suda poslovni broj St-348/2020-76 od 3. srpnja 2025. </w:t>
      </w:r>
      <w:r w:rsidRPr="00F37362">
        <w:rPr>
          <w:rFonts w:ascii="Arial" w:hAnsi="Arial" w:cs="Arial"/>
          <w:sz w:val="22"/>
          <w:szCs w:val="22"/>
        </w:rPr>
        <w:t xml:space="preserve">određeno ročište za raspravljanje i glasovanje o Stečajnom planu za dan </w:t>
      </w:r>
      <w:r>
        <w:rPr>
          <w:rFonts w:ascii="Arial" w:hAnsi="Arial" w:cs="Arial"/>
          <w:sz w:val="22"/>
          <w:szCs w:val="22"/>
        </w:rPr>
        <w:t xml:space="preserve">5. rujna </w:t>
      </w:r>
      <w:r w:rsidRPr="00F37362">
        <w:rPr>
          <w:rFonts w:ascii="Arial" w:hAnsi="Arial" w:cs="Arial"/>
          <w:sz w:val="22"/>
          <w:szCs w:val="22"/>
        </w:rPr>
        <w:t>2025.</w:t>
      </w:r>
    </w:p>
    <w:p w:rsidRPr="00F37362" w:rsidR="00F37362" w:rsidP="00F37362" w:rsidRDefault="00F37362" w14:paraId="7BAC9685" w14:textId="77777777">
      <w:pPr>
        <w:jc w:val="both"/>
        <w:rPr>
          <w:rFonts w:ascii="Arial" w:hAnsi="Arial" w:cs="Arial"/>
          <w:sz w:val="22"/>
          <w:szCs w:val="22"/>
        </w:rPr>
      </w:pPr>
    </w:p>
    <w:p w:rsidRPr="00F37362" w:rsidR="00F37362" w:rsidP="00F37362" w:rsidRDefault="00F37362" w14:paraId="271753DF" w14:textId="77777777">
      <w:pPr>
        <w:jc w:val="both"/>
        <w:rPr>
          <w:rFonts w:ascii="Arial" w:hAnsi="Arial" w:cs="Arial"/>
          <w:sz w:val="22"/>
          <w:szCs w:val="22"/>
        </w:rPr>
      </w:pPr>
      <w:r w:rsidRPr="00F37362">
        <w:rPr>
          <w:rFonts w:ascii="Arial" w:hAnsi="Arial" w:cs="Arial"/>
          <w:sz w:val="22"/>
          <w:szCs w:val="22"/>
        </w:rPr>
        <w:t>Otpočinje se s raspravljanjem o stečajnom planu.</w:t>
      </w:r>
    </w:p>
    <w:p w:rsidRPr="00F37362" w:rsidR="00F37362" w:rsidP="00F37362" w:rsidRDefault="00F37362" w14:paraId="44F946B0" w14:textId="77777777">
      <w:pPr>
        <w:jc w:val="both"/>
        <w:rPr>
          <w:rFonts w:ascii="Arial" w:hAnsi="Arial" w:cs="Arial"/>
          <w:sz w:val="22"/>
          <w:szCs w:val="22"/>
        </w:rPr>
      </w:pPr>
    </w:p>
    <w:p w:rsidR="00F37362" w:rsidP="00F37362" w:rsidRDefault="00F37362" w14:paraId="2A199C04" w14:textId="77777777">
      <w:pPr>
        <w:jc w:val="both"/>
        <w:rPr>
          <w:rFonts w:ascii="Arial" w:hAnsi="Arial" w:cs="Arial"/>
          <w:sz w:val="22"/>
          <w:szCs w:val="22"/>
        </w:rPr>
      </w:pPr>
      <w:r w:rsidRPr="00F37362">
        <w:rPr>
          <w:rFonts w:ascii="Arial" w:hAnsi="Arial" w:cs="Arial"/>
          <w:sz w:val="22"/>
          <w:szCs w:val="22"/>
        </w:rPr>
        <w:t>Daje se riječ stečajnom upravitelju koji ukratko izlaže i obrazlaže stečajni plan koji je i sastavni dio ovog zapisnika tj. spisa predmeta.</w:t>
      </w:r>
    </w:p>
    <w:p w:rsidR="00F37362" w:rsidP="005C1629" w:rsidRDefault="00F37362" w14:paraId="33830345" w14:textId="77777777">
      <w:pPr>
        <w:jc w:val="both"/>
        <w:rPr>
          <w:rFonts w:ascii="Arial" w:hAnsi="Arial" w:cs="Arial"/>
          <w:sz w:val="22"/>
          <w:szCs w:val="22"/>
        </w:rPr>
      </w:pPr>
    </w:p>
    <w:p w:rsidR="00836145" w:rsidP="00836145" w:rsidRDefault="00836145" w14:paraId="44214249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Dugotrajna</w:t>
      </w:r>
      <w:r>
        <w:rPr>
          <w:rFonts w:ascii="Arial" w:hAnsi="Arial" w:cs="Arial"/>
          <w:sz w:val="22"/>
          <w:szCs w:val="22"/>
        </w:rPr>
        <w:t xml:space="preserve"> imovina društva dužnika sastoji se od jahte</w:t>
      </w:r>
      <w:r w:rsidRPr="00836145">
        <w:rPr>
          <w:rFonts w:ascii="Arial" w:hAnsi="Arial" w:cs="Arial"/>
          <w:sz w:val="22"/>
          <w:szCs w:val="22"/>
        </w:rPr>
        <w:t>, oznaka plovila: FORD; luka upisa: Zadar; tip/namjena: motorni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brod za prijevoz putnika; godina proizvodnje: 1970, Italija; duljina: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10,30 m; širina: 3,84 m; gaz: 0,61 m; materijal: stakloplastika;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brutotonaža: 10; broj putnika: 30; pogonski stroj: FORD BROWMAN;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model: diesel 6D360TC; snaga: 169kW.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Tijekom stečajnog postupka nije se pristupilo unovčenju stečajne mase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jer je procijenjeno da unovčavanje stečajne mase ne bi donijelo</w:t>
      </w:r>
      <w:r>
        <w:rPr>
          <w:rFonts w:ascii="Arial" w:hAnsi="Arial" w:cs="Arial"/>
          <w:sz w:val="22"/>
          <w:szCs w:val="22"/>
        </w:rPr>
        <w:t xml:space="preserve"> </w:t>
      </w:r>
      <w:r w:rsidRPr="00836145">
        <w:rPr>
          <w:rFonts w:ascii="Arial" w:hAnsi="Arial" w:cs="Arial"/>
          <w:sz w:val="22"/>
          <w:szCs w:val="22"/>
        </w:rPr>
        <w:t>zadovoljavajuće prihode.</w:t>
      </w:r>
    </w:p>
    <w:p w:rsidR="00836145" w:rsidP="00E8150F" w:rsidRDefault="00836145" w14:paraId="4AF8CAA7" w14:textId="77777777">
      <w:pPr>
        <w:jc w:val="both"/>
        <w:rPr>
          <w:rFonts w:ascii="Arial" w:hAnsi="Arial" w:cs="Arial"/>
          <w:sz w:val="22"/>
          <w:szCs w:val="22"/>
        </w:rPr>
      </w:pPr>
    </w:p>
    <w:p w:rsidRPr="00836145" w:rsidR="00836145" w:rsidP="00836145" w:rsidRDefault="00836145" w14:paraId="4583443B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Tijekom postupka utvrđene su ukupne tražbine slijedećih vjerovnika:</w:t>
      </w:r>
    </w:p>
    <w:p w:rsidR="00836145" w:rsidP="00836145" w:rsidRDefault="00836145" w14:paraId="57DD63EC" w14:textId="77777777">
      <w:pPr>
        <w:jc w:val="both"/>
        <w:rPr>
          <w:rFonts w:ascii="Arial" w:hAnsi="Arial" w:cs="Arial"/>
          <w:sz w:val="22"/>
          <w:szCs w:val="22"/>
        </w:rPr>
      </w:pPr>
    </w:p>
    <w:p w:rsidRPr="00836145" w:rsidR="00836145" w:rsidP="00836145" w:rsidRDefault="00836145" w14:paraId="634F426D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A) Vjerovnici s pravom odvojenog namirenja (razlučni vjerovnici):</w:t>
      </w:r>
    </w:p>
    <w:p w:rsidRPr="00836145" w:rsidR="00836145" w:rsidP="00836145" w:rsidRDefault="00F37362" w14:paraId="72B44CCD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HBOR sa tražbinom od 9.617</w:t>
      </w:r>
      <w:r w:rsidRPr="00836145" w:rsidR="00836145">
        <w:rPr>
          <w:rFonts w:ascii="Arial" w:hAnsi="Arial" w:cs="Arial"/>
          <w:sz w:val="22"/>
          <w:szCs w:val="22"/>
        </w:rPr>
        <w:t>,72 EUR koja je osigurana r</w:t>
      </w:r>
      <w:r w:rsidR="00836145">
        <w:rPr>
          <w:rFonts w:ascii="Arial" w:hAnsi="Arial" w:cs="Arial"/>
          <w:sz w:val="22"/>
          <w:szCs w:val="22"/>
        </w:rPr>
        <w:t xml:space="preserve">azlučnim </w:t>
      </w:r>
      <w:r w:rsidRPr="00836145" w:rsidR="00836145">
        <w:rPr>
          <w:rFonts w:ascii="Arial" w:hAnsi="Arial" w:cs="Arial"/>
          <w:sz w:val="22"/>
          <w:szCs w:val="22"/>
        </w:rPr>
        <w:t>pravom</w:t>
      </w:r>
    </w:p>
    <w:p w:rsidR="00836145" w:rsidP="00836145" w:rsidRDefault="00836145" w14:paraId="09F34252" w14:textId="77777777">
      <w:pPr>
        <w:jc w:val="both"/>
        <w:rPr>
          <w:rFonts w:ascii="Arial" w:hAnsi="Arial" w:cs="Arial"/>
          <w:sz w:val="22"/>
          <w:szCs w:val="22"/>
        </w:rPr>
      </w:pPr>
    </w:p>
    <w:p w:rsidRPr="00836145" w:rsidR="00836145" w:rsidP="00836145" w:rsidRDefault="00836145" w14:paraId="5444025A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B) Stečajni vjerovnici višeg isplatnog reda:</w:t>
      </w:r>
    </w:p>
    <w:p w:rsidRPr="00836145" w:rsidR="00836145" w:rsidP="00836145" w:rsidRDefault="00836145" w14:paraId="501B2A3C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836145">
        <w:rPr>
          <w:rFonts w:ascii="Arial" w:hAnsi="Arial" w:cs="Arial"/>
          <w:sz w:val="22"/>
          <w:szCs w:val="22"/>
        </w:rPr>
        <w:t xml:space="preserve"> Viši isplatni red:</w:t>
      </w:r>
    </w:p>
    <w:p w:rsidRPr="00836145" w:rsidR="00836145" w:rsidP="00836145" w:rsidRDefault="00836145" w14:paraId="3D301D15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- RH-MINISTARSTVO FINANCIJA, PORE</w:t>
      </w:r>
      <w:r>
        <w:rPr>
          <w:rFonts w:ascii="Arial" w:hAnsi="Arial" w:cs="Arial"/>
          <w:sz w:val="22"/>
          <w:szCs w:val="22"/>
        </w:rPr>
        <w:t xml:space="preserve">ZNA UPRAVA, Područni ured Zadar s priznatom </w:t>
      </w:r>
      <w:r w:rsidRPr="00836145">
        <w:rPr>
          <w:rFonts w:ascii="Arial" w:hAnsi="Arial" w:cs="Arial"/>
          <w:sz w:val="22"/>
          <w:szCs w:val="22"/>
        </w:rPr>
        <w:t>tražbinom u iznosu od 16.921,01 EUR</w:t>
      </w:r>
    </w:p>
    <w:p w:rsidR="00551401" w:rsidP="00836145" w:rsidRDefault="00551401" w14:paraId="79D88DEF" w14:textId="77777777">
      <w:pPr>
        <w:jc w:val="both"/>
        <w:rPr>
          <w:rFonts w:ascii="Arial" w:hAnsi="Arial" w:cs="Arial"/>
          <w:sz w:val="22"/>
          <w:szCs w:val="22"/>
        </w:rPr>
      </w:pPr>
    </w:p>
    <w:p w:rsidRPr="00836145" w:rsidR="00836145" w:rsidP="00836145" w:rsidRDefault="008B0676" w14:paraId="03CA0BD4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Ukupno I</w:t>
      </w:r>
      <w:r w:rsidRPr="00836145" w:rsidR="00836145">
        <w:rPr>
          <w:rFonts w:ascii="Arial" w:hAnsi="Arial" w:cs="Arial"/>
          <w:sz w:val="22"/>
          <w:szCs w:val="22"/>
        </w:rPr>
        <w:t>. viši isplatni red/opći isplatni red: 16.921,01 EUR</w:t>
      </w:r>
    </w:p>
    <w:p w:rsidR="00836145" w:rsidP="00836145" w:rsidRDefault="00836145" w14:paraId="79347D2F" w14:textId="77777777">
      <w:pPr>
        <w:jc w:val="both"/>
        <w:rPr>
          <w:rFonts w:ascii="Arial" w:hAnsi="Arial" w:cs="Arial"/>
          <w:sz w:val="22"/>
          <w:szCs w:val="22"/>
        </w:rPr>
      </w:pPr>
    </w:p>
    <w:p w:rsidRPr="00836145" w:rsidR="00836145" w:rsidP="00836145" w:rsidRDefault="00551401" w14:paraId="6DB3649D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</w:t>
      </w:r>
      <w:r w:rsidRPr="00836145" w:rsidR="00836145">
        <w:rPr>
          <w:rFonts w:ascii="Arial" w:hAnsi="Arial" w:cs="Arial"/>
          <w:sz w:val="22"/>
          <w:szCs w:val="22"/>
        </w:rPr>
        <w:t>. Viši isplatni red:</w:t>
      </w:r>
    </w:p>
    <w:p w:rsidRPr="00836145" w:rsidR="00836145" w:rsidP="00836145" w:rsidRDefault="00836145" w14:paraId="1627D4A6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- RH-MINISTARSTVO FINANCIJA, PORE</w:t>
      </w:r>
      <w:r w:rsidR="00551401">
        <w:rPr>
          <w:rFonts w:ascii="Arial" w:hAnsi="Arial" w:cs="Arial"/>
          <w:sz w:val="22"/>
          <w:szCs w:val="22"/>
        </w:rPr>
        <w:t xml:space="preserve">ZNA UPRAVA, Područni ured Zadar </w:t>
      </w:r>
      <w:r w:rsidRPr="00836145">
        <w:rPr>
          <w:rFonts w:ascii="Arial" w:hAnsi="Arial" w:cs="Arial"/>
          <w:sz w:val="22"/>
          <w:szCs w:val="22"/>
        </w:rPr>
        <w:t>s priznatom tražbinom u iznosu od 2.167,25 EUR,</w:t>
      </w:r>
    </w:p>
    <w:p w:rsidRPr="00836145" w:rsidR="00836145" w:rsidP="00836145" w:rsidRDefault="00836145" w14:paraId="1115904A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 xml:space="preserve">- FINANCIJSKA AGENCIJA, Vrtni put </w:t>
      </w:r>
      <w:r w:rsidR="00551401">
        <w:rPr>
          <w:rFonts w:ascii="Arial" w:hAnsi="Arial" w:cs="Arial"/>
          <w:sz w:val="22"/>
          <w:szCs w:val="22"/>
        </w:rPr>
        <w:t xml:space="preserve">3, Zagreb s priznatom tražbinom </w:t>
      </w:r>
      <w:r w:rsidRPr="00836145">
        <w:rPr>
          <w:rFonts w:ascii="Arial" w:hAnsi="Arial" w:cs="Arial"/>
          <w:sz w:val="22"/>
          <w:szCs w:val="22"/>
        </w:rPr>
        <w:t>u iznosu od 915,48 EUR,</w:t>
      </w:r>
    </w:p>
    <w:p w:rsidRPr="00836145" w:rsidR="00836145" w:rsidP="00836145" w:rsidRDefault="00836145" w14:paraId="034D3244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- HBOR s pr</w:t>
      </w:r>
      <w:r w:rsidR="00654CAB">
        <w:rPr>
          <w:rFonts w:ascii="Arial" w:hAnsi="Arial" w:cs="Arial"/>
          <w:sz w:val="22"/>
          <w:szCs w:val="22"/>
        </w:rPr>
        <w:t>iznatom tražbinom u iznosu 9.617</w:t>
      </w:r>
      <w:r w:rsidRPr="00836145">
        <w:rPr>
          <w:rFonts w:ascii="Arial" w:hAnsi="Arial" w:cs="Arial"/>
          <w:sz w:val="22"/>
          <w:szCs w:val="22"/>
        </w:rPr>
        <w:t>,72 EUR,</w:t>
      </w:r>
    </w:p>
    <w:p w:rsidRPr="00836145" w:rsidR="00836145" w:rsidP="00836145" w:rsidRDefault="00836145" w14:paraId="438E03D7" w14:textId="77777777">
      <w:pPr>
        <w:jc w:val="both"/>
        <w:rPr>
          <w:rFonts w:ascii="Arial" w:hAnsi="Arial" w:cs="Arial"/>
          <w:sz w:val="22"/>
          <w:szCs w:val="22"/>
        </w:rPr>
      </w:pPr>
      <w:r w:rsidRPr="00836145">
        <w:rPr>
          <w:rFonts w:ascii="Arial" w:hAnsi="Arial" w:cs="Arial"/>
          <w:sz w:val="22"/>
          <w:szCs w:val="22"/>
        </w:rPr>
        <w:t>- HAMAG-BICRO s priznatom tražbinom u iznosu od 91.708,63 EUR.</w:t>
      </w:r>
    </w:p>
    <w:p w:rsidR="00836145" w:rsidP="00836145" w:rsidRDefault="00551401" w14:paraId="3A361E3C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Ukupno II</w:t>
      </w:r>
      <w:r w:rsidRPr="00836145" w:rsidR="00836145">
        <w:rPr>
          <w:rFonts w:ascii="Arial" w:hAnsi="Arial" w:cs="Arial"/>
          <w:sz w:val="22"/>
          <w:szCs w:val="22"/>
        </w:rPr>
        <w:t>. viši isplatni red</w:t>
      </w:r>
      <w:r w:rsidR="00654CAB">
        <w:rPr>
          <w:rFonts w:ascii="Arial" w:hAnsi="Arial" w:cs="Arial"/>
          <w:sz w:val="22"/>
          <w:szCs w:val="22"/>
        </w:rPr>
        <w:t>/opći isplatni red: 104.409</w:t>
      </w:r>
      <w:r w:rsidRPr="00836145" w:rsidR="00836145">
        <w:rPr>
          <w:rFonts w:ascii="Arial" w:hAnsi="Arial" w:cs="Arial"/>
          <w:sz w:val="22"/>
          <w:szCs w:val="22"/>
        </w:rPr>
        <w:t>,08 EUR.</w:t>
      </w:r>
    </w:p>
    <w:p w:rsidR="00836145" w:rsidP="00E8150F" w:rsidRDefault="00836145" w14:paraId="4932A715" w14:textId="77777777">
      <w:pPr>
        <w:jc w:val="both"/>
        <w:rPr>
          <w:rFonts w:ascii="Arial" w:hAnsi="Arial" w:cs="Arial"/>
          <w:sz w:val="22"/>
          <w:szCs w:val="22"/>
        </w:rPr>
      </w:pPr>
    </w:p>
    <w:p w:rsidRPr="00551401" w:rsidR="00551401" w:rsidP="00551401" w:rsidRDefault="00551401" w14:paraId="3740AED1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Troškovi postupka i obveze stečajne mase:</w:t>
      </w:r>
    </w:p>
    <w:p w:rsidR="00551401" w:rsidP="00551401" w:rsidRDefault="00551401" w14:paraId="477F47C4" w14:textId="77777777">
      <w:pPr>
        <w:jc w:val="both"/>
        <w:rPr>
          <w:rFonts w:ascii="Arial" w:hAnsi="Arial" w:cs="Arial"/>
          <w:sz w:val="22"/>
          <w:szCs w:val="22"/>
        </w:rPr>
      </w:pPr>
    </w:p>
    <w:p w:rsidRPr="00551401" w:rsidR="00551401" w:rsidP="00551401" w:rsidRDefault="00551401" w14:paraId="78F0FABF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Otvorene troškove i predvidive buduće s</w:t>
      </w:r>
      <w:r>
        <w:rPr>
          <w:rFonts w:ascii="Arial" w:hAnsi="Arial" w:cs="Arial"/>
          <w:sz w:val="22"/>
          <w:szCs w:val="22"/>
        </w:rPr>
        <w:t xml:space="preserve">tečajnog postupka na dan izrade </w:t>
      </w:r>
      <w:r w:rsidRPr="00551401">
        <w:rPr>
          <w:rFonts w:ascii="Arial" w:hAnsi="Arial" w:cs="Arial"/>
          <w:sz w:val="22"/>
          <w:szCs w:val="22"/>
        </w:rPr>
        <w:t>Stečajnog plana čine:</w:t>
      </w:r>
    </w:p>
    <w:p w:rsidRPr="00551401" w:rsidR="00551401" w:rsidP="00551401" w:rsidRDefault="00551401" w14:paraId="4FD07BB4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1. Bankarski troškovi</w:t>
      </w:r>
    </w:p>
    <w:p w:rsidRPr="00551401" w:rsidR="00551401" w:rsidP="00551401" w:rsidRDefault="00551401" w14:paraId="0C268E39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......................................................160,00 EUR</w:t>
      </w:r>
    </w:p>
    <w:p w:rsidRPr="00551401" w:rsidR="00551401" w:rsidP="00551401" w:rsidRDefault="00551401" w14:paraId="3E2ACE6A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2. Putni troškovi</w:t>
      </w:r>
    </w:p>
    <w:p w:rsidRPr="00551401" w:rsidR="00551401" w:rsidP="00551401" w:rsidRDefault="00551401" w14:paraId="0B3D8AB5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......................................................642,20 EUR</w:t>
      </w:r>
    </w:p>
    <w:p w:rsidRPr="00551401" w:rsidR="00551401" w:rsidP="00551401" w:rsidRDefault="00551401" w14:paraId="52FEFF32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3. Troškovi knjigovodstva</w:t>
      </w:r>
    </w:p>
    <w:p w:rsidRPr="00551401" w:rsidR="00551401" w:rsidP="00551401" w:rsidRDefault="00551401" w14:paraId="1B90F8E8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.........................</w:t>
      </w:r>
      <w:r w:rsidR="00284E11">
        <w:rPr>
          <w:rFonts w:ascii="Arial" w:hAnsi="Arial" w:cs="Arial"/>
          <w:sz w:val="22"/>
          <w:szCs w:val="22"/>
        </w:rPr>
        <w:t>...........................2.587,50</w:t>
      </w:r>
      <w:r w:rsidRPr="00551401">
        <w:rPr>
          <w:rFonts w:ascii="Arial" w:hAnsi="Arial" w:cs="Arial"/>
          <w:sz w:val="22"/>
          <w:szCs w:val="22"/>
        </w:rPr>
        <w:t>,00 EUR</w:t>
      </w:r>
    </w:p>
    <w:p w:rsidR="00284E11" w:rsidP="00284E11" w:rsidRDefault="00284E11" w14:paraId="23A9AAA9" w14:textId="77777777">
      <w:pPr>
        <w:jc w:val="both"/>
        <w:rPr>
          <w:rFonts w:ascii="Arial" w:hAnsi="Arial" w:cs="Arial"/>
          <w:sz w:val="22"/>
          <w:szCs w:val="22"/>
        </w:rPr>
      </w:pPr>
    </w:p>
    <w:p w:rsidRPr="00284E11" w:rsidR="00551401" w:rsidP="00284E11" w:rsidRDefault="00284E11" w14:paraId="3F04C8B9" w14:textId="77777777">
      <w:pPr>
        <w:jc w:val="both"/>
        <w:rPr>
          <w:rFonts w:ascii="Arial" w:hAnsi="Arial" w:cs="Arial"/>
          <w:sz w:val="22"/>
          <w:szCs w:val="22"/>
        </w:rPr>
      </w:pPr>
      <w:r w:rsidRPr="00284E11">
        <w:rPr>
          <w:rFonts w:ascii="Arial" w:hAnsi="Arial" w:cs="Arial"/>
          <w:sz w:val="22"/>
          <w:szCs w:val="22"/>
        </w:rPr>
        <w:t>Troškovi nagrade stečajnog upravitelja koja se utvrđuje s osnove</w:t>
      </w:r>
      <w:r>
        <w:rPr>
          <w:rFonts w:ascii="Arial" w:hAnsi="Arial" w:cs="Arial"/>
          <w:sz w:val="22"/>
          <w:szCs w:val="22"/>
        </w:rPr>
        <w:t xml:space="preserve"> </w:t>
      </w:r>
      <w:r w:rsidRPr="00284E11">
        <w:rPr>
          <w:rFonts w:ascii="Arial" w:hAnsi="Arial" w:cs="Arial"/>
          <w:sz w:val="22"/>
          <w:szCs w:val="22"/>
        </w:rPr>
        <w:t>vrijednosti unovčene stečajne mase sukladno čl. 7. Uredbe o</w:t>
      </w:r>
      <w:r>
        <w:rPr>
          <w:rFonts w:ascii="Arial" w:hAnsi="Arial" w:cs="Arial"/>
          <w:sz w:val="22"/>
          <w:szCs w:val="22"/>
        </w:rPr>
        <w:t xml:space="preserve"> </w:t>
      </w:r>
      <w:r w:rsidRPr="00284E11">
        <w:rPr>
          <w:rFonts w:ascii="Arial" w:hAnsi="Arial" w:cs="Arial"/>
          <w:sz w:val="22"/>
          <w:szCs w:val="22"/>
        </w:rPr>
        <w:t>kriterijima i načinu obračuna i plaćanja nagrada stečajnih upravitelja</w:t>
      </w:r>
      <w:r>
        <w:rPr>
          <w:rFonts w:ascii="Arial" w:hAnsi="Arial" w:cs="Arial"/>
          <w:sz w:val="22"/>
          <w:szCs w:val="22"/>
        </w:rPr>
        <w:t xml:space="preserve"> </w:t>
      </w:r>
      <w:r w:rsidRPr="00284E11">
        <w:rPr>
          <w:rFonts w:ascii="Arial" w:hAnsi="Arial" w:cs="Arial"/>
          <w:sz w:val="22"/>
          <w:szCs w:val="22"/>
        </w:rPr>
        <w:t xml:space="preserve">(NN 105/15, u daljnjem tekstu Uredba) iznose </w:t>
      </w:r>
      <w:r w:rsidRPr="00284E11">
        <w:rPr>
          <w:rFonts w:ascii="Arial" w:hAnsi="Arial" w:cs="Arial"/>
          <w:bCs/>
          <w:sz w:val="22"/>
          <w:szCs w:val="22"/>
        </w:rPr>
        <w:t>2.579,16 EUR</w:t>
      </w:r>
      <w:r w:rsidRPr="00284E11">
        <w:rPr>
          <w:rFonts w:ascii="Arial" w:hAnsi="Arial" w:cs="Arial"/>
          <w:sz w:val="22"/>
          <w:szCs w:val="22"/>
        </w:rPr>
        <w:t>.</w:t>
      </w:r>
    </w:p>
    <w:p w:rsidR="00836145" w:rsidP="00E8150F" w:rsidRDefault="00836145" w14:paraId="359524F1" w14:textId="77777777">
      <w:pPr>
        <w:jc w:val="both"/>
        <w:rPr>
          <w:rFonts w:ascii="Arial" w:hAnsi="Arial" w:cs="Arial"/>
          <w:sz w:val="22"/>
          <w:szCs w:val="22"/>
        </w:rPr>
      </w:pPr>
    </w:p>
    <w:p w:rsidR="00836145" w:rsidP="00551401" w:rsidRDefault="00551401" w14:paraId="35B7132F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lastRenderedPageBreak/>
        <w:t>Zaključenje stečaja na način da se i</w:t>
      </w:r>
      <w:r>
        <w:rPr>
          <w:rFonts w:ascii="Arial" w:hAnsi="Arial" w:cs="Arial"/>
          <w:sz w:val="22"/>
          <w:szCs w:val="22"/>
        </w:rPr>
        <w:t xml:space="preserve">movina dužnika unovči i podmire </w:t>
      </w:r>
      <w:r w:rsidRPr="00551401">
        <w:rPr>
          <w:rFonts w:ascii="Arial" w:hAnsi="Arial" w:cs="Arial"/>
          <w:sz w:val="22"/>
          <w:szCs w:val="22"/>
        </w:rPr>
        <w:t>vjerovnici nije isplativ. Naime, jedinu imovinu društva predstavlja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plovilo. Jako je upitno kolika bi se cijena postigla na tržištu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prodajom plovila zasigurno puno manja nego li su potraživanja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vjerovnika.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Kako se na strani stečajnog vjerovnika nalaze samo četiri osobe, to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je neupitno kako bi izrada stečajnog plana i nastavak poslovanja</w:t>
      </w:r>
      <w:r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društva zasigurno bilo bolje rješenje.</w:t>
      </w:r>
    </w:p>
    <w:p w:rsidR="00836145" w:rsidP="00E8150F" w:rsidRDefault="00836145" w14:paraId="4B67BF8D" w14:textId="77777777">
      <w:pPr>
        <w:jc w:val="both"/>
        <w:rPr>
          <w:rFonts w:ascii="Arial" w:hAnsi="Arial" w:cs="Arial"/>
          <w:sz w:val="22"/>
          <w:szCs w:val="22"/>
        </w:rPr>
      </w:pPr>
    </w:p>
    <w:p w:rsidR="00836145" w:rsidP="00551401" w:rsidRDefault="00551401" w14:paraId="662C5704" w14:textId="77777777">
      <w:pPr>
        <w:jc w:val="both"/>
        <w:rPr>
          <w:rFonts w:ascii="Arial" w:hAnsi="Arial" w:cs="Arial"/>
          <w:sz w:val="22"/>
          <w:szCs w:val="22"/>
        </w:rPr>
      </w:pPr>
      <w:r w:rsidRPr="00551401">
        <w:rPr>
          <w:rFonts w:ascii="Arial" w:hAnsi="Arial" w:cs="Arial"/>
          <w:sz w:val="22"/>
          <w:szCs w:val="22"/>
        </w:rPr>
        <w:t>Buduće poslovanje stečajnog dužnika</w:t>
      </w:r>
      <w:r>
        <w:rPr>
          <w:rFonts w:ascii="Arial" w:hAnsi="Arial" w:cs="Arial"/>
          <w:sz w:val="22"/>
          <w:szCs w:val="22"/>
        </w:rPr>
        <w:t xml:space="preserve"> po provedbi Stečajnog plana je </w:t>
      </w:r>
      <w:r w:rsidRPr="00551401">
        <w:rPr>
          <w:rFonts w:ascii="Arial" w:hAnsi="Arial" w:cs="Arial"/>
          <w:sz w:val="22"/>
          <w:szCs w:val="22"/>
        </w:rPr>
        <w:t>moguće, perspektivno i ekonomski opravdano. Nastavak poslovanja u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interesu je stečajnih vjerovnika, donosi koristi državnom proračunu i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javnim fondovima kao i lokalnoj zajednici te održava zapošljavanje.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Tvrtka ima potencijal i svoje mjesto na tržištu. Plasmanom novih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proizvoda i usluga, digitalizacijom i jačanjem ponude u B2B pristupu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ista može poslovati pozitivno, te uz nešto pažljivije gospodarenje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ostvariti dovoljan prihod i razliku u cijeni da, uz pokriće tekućih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troškova, u određenom vremenskom razdoblju vrati svoja zaostala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dugovanja. Mogućnost pozitivnog poslovanja stečajni dužnik dokazuje i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ostvarenim partnerstvima na projektu i privlačenjem novih ulagača.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Poslovanjem u sferi zelenog poduzetništva olakšava se pronalazak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dodatnih financiranja kako kod privatnog tako i javnog sektora.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="00632C76">
        <w:rPr>
          <w:rFonts w:ascii="Arial" w:hAnsi="Arial" w:cs="Arial"/>
          <w:sz w:val="22"/>
          <w:szCs w:val="22"/>
        </w:rPr>
        <w:t>Smatra</w:t>
      </w:r>
      <w:r w:rsidRPr="00551401">
        <w:rPr>
          <w:rFonts w:ascii="Arial" w:hAnsi="Arial" w:cs="Arial"/>
          <w:sz w:val="22"/>
          <w:szCs w:val="22"/>
        </w:rPr>
        <w:t xml:space="preserve"> kako ovaj potencijal može doći do izražaja jedino ako se stečaj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zaključi usvajanjem plana koji podrazumijeva nastavak poslovanja Obrta</w:t>
      </w:r>
      <w:r w:rsidR="00F65B7F">
        <w:rPr>
          <w:rFonts w:ascii="Arial" w:hAnsi="Arial" w:cs="Arial"/>
          <w:sz w:val="22"/>
          <w:szCs w:val="22"/>
        </w:rPr>
        <w:t xml:space="preserve"> </w:t>
      </w:r>
      <w:r w:rsidRPr="00551401">
        <w:rPr>
          <w:rFonts w:ascii="Arial" w:hAnsi="Arial" w:cs="Arial"/>
          <w:sz w:val="22"/>
          <w:szCs w:val="22"/>
        </w:rPr>
        <w:t>sa svom raspoloživom imovinom.</w:t>
      </w:r>
    </w:p>
    <w:p w:rsidR="008B0676" w:rsidP="00F65B7F" w:rsidRDefault="008B0676" w14:paraId="4E1329A4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503155B7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Kod provedbene osnove bitno je naglasi</w:t>
      </w:r>
      <w:r>
        <w:rPr>
          <w:rFonts w:ascii="Arial" w:hAnsi="Arial" w:cs="Arial"/>
          <w:sz w:val="22"/>
          <w:szCs w:val="22"/>
        </w:rPr>
        <w:t xml:space="preserve">ti da je sačinjena pokušavajući </w:t>
      </w:r>
      <w:r w:rsidRPr="00F65B7F">
        <w:rPr>
          <w:rFonts w:ascii="Arial" w:hAnsi="Arial" w:cs="Arial"/>
          <w:sz w:val="22"/>
          <w:szCs w:val="22"/>
        </w:rPr>
        <w:t>zadovoljiti interese stečajnih vjerovnika te istovremeno zadržati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nesmetano poslovanje stečajnog dužnika i mogućnost namirenja tekućih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 xml:space="preserve">obveza društva uz zadržavanje likvidnosti društva, tzv. „Cash </w:t>
      </w:r>
      <w:proofErr w:type="spellStart"/>
      <w:r w:rsidRPr="00F65B7F">
        <w:rPr>
          <w:rFonts w:ascii="Arial" w:hAnsi="Arial" w:cs="Arial"/>
          <w:sz w:val="22"/>
          <w:szCs w:val="22"/>
        </w:rPr>
        <w:t>flow</w:t>
      </w:r>
      <w:proofErr w:type="spellEnd"/>
      <w:r w:rsidRPr="00F65B7F">
        <w:rPr>
          <w:rFonts w:ascii="Arial" w:hAnsi="Arial" w:cs="Arial"/>
          <w:sz w:val="22"/>
          <w:szCs w:val="22"/>
        </w:rPr>
        <w:t>“.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Također, pri izradi plana vodilo se računa da provedbom ovog Stečajnog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plana, stečajni vjerovnici neće biti manje namireni za svoja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potraživanja nego što bi bili kad bi se stečajni postupak proveo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unovčenjem imovine stečajnog dužnika i njegovim brisanjem iz registra.</w:t>
      </w:r>
    </w:p>
    <w:p w:rsidR="00F65B7F" w:rsidP="00F65B7F" w:rsidRDefault="00F65B7F" w14:paraId="0FB21EDB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3F567513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Polazna osnova namirenja tražbina vjerovnika:</w:t>
      </w:r>
    </w:p>
    <w:p w:rsidRPr="00F65B7F" w:rsidR="00F65B7F" w:rsidP="00F65B7F" w:rsidRDefault="00F65B7F" w14:paraId="72D6389C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Poslovanje stečajnog dužnika je moguće, pokazalo se da steča</w:t>
      </w:r>
      <w:r>
        <w:rPr>
          <w:rFonts w:ascii="Arial" w:hAnsi="Arial" w:cs="Arial"/>
          <w:sz w:val="22"/>
          <w:szCs w:val="22"/>
        </w:rPr>
        <w:t xml:space="preserve">jni dužnik </w:t>
      </w:r>
      <w:r w:rsidRPr="00F65B7F">
        <w:rPr>
          <w:rFonts w:ascii="Arial" w:hAnsi="Arial" w:cs="Arial"/>
          <w:sz w:val="22"/>
          <w:szCs w:val="22"/>
        </w:rPr>
        <w:t>oslobođen kamatnih obveza poslovanjem može pokrivati svoje izdatke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nastale iz poslovanja, te kroz određeni vremenski period sukcesivno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izvršavati otplatu duga stečajnim vjerovnicima. Osim toga, gospodarski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je opravdano da stečajni dužnik nastavi s obavljanjem djelatnosti.</w:t>
      </w:r>
    </w:p>
    <w:p w:rsidR="00F65B7F" w:rsidP="00F65B7F" w:rsidRDefault="00F65B7F" w14:paraId="1F46A94B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74D95605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II. RAZVRSTAVANJE SUDIONIKA U SKUPINE</w:t>
      </w:r>
    </w:p>
    <w:p w:rsidR="00836145" w:rsidP="00F65B7F" w:rsidRDefault="00F65B7F" w14:paraId="50C5EB5C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Svoje tražbine prijavila su 4 stečajna</w:t>
      </w:r>
      <w:r>
        <w:rPr>
          <w:rFonts w:ascii="Arial" w:hAnsi="Arial" w:cs="Arial"/>
          <w:sz w:val="22"/>
          <w:szCs w:val="22"/>
        </w:rPr>
        <w:t xml:space="preserve"> vjerovnika u ukupnom iznosu od </w:t>
      </w:r>
      <w:r w:rsidR="00632C76">
        <w:rPr>
          <w:rFonts w:ascii="Arial" w:hAnsi="Arial" w:cs="Arial"/>
          <w:sz w:val="22"/>
          <w:szCs w:val="22"/>
        </w:rPr>
        <w:t>121.330,09</w:t>
      </w:r>
      <w:r w:rsidRPr="00F65B7F">
        <w:rPr>
          <w:rFonts w:ascii="Arial" w:hAnsi="Arial" w:cs="Arial"/>
          <w:sz w:val="22"/>
          <w:szCs w:val="22"/>
        </w:rPr>
        <w:t xml:space="preserve"> EUR, sa slijedećom strukturom tražbina:</w:t>
      </w:r>
    </w:p>
    <w:p w:rsidR="00836145" w:rsidP="00E8150F" w:rsidRDefault="00836145" w14:paraId="53E317D7" w14:textId="77777777">
      <w:pPr>
        <w:jc w:val="both"/>
        <w:rPr>
          <w:rFonts w:ascii="Arial" w:hAnsi="Arial" w:cs="Arial"/>
          <w:sz w:val="22"/>
          <w:szCs w:val="22"/>
        </w:rPr>
      </w:pPr>
    </w:p>
    <w:p w:rsidR="008B0676" w:rsidP="00E8150F" w:rsidRDefault="008B0676" w14:paraId="4A1670C4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59F0EAFD" w14:textId="77777777">
      <w:pPr>
        <w:ind w:left="4248"/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Total dug </w:t>
      </w:r>
      <w:r w:rsidR="005C7AD3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EUR)                      </w:t>
      </w:r>
      <w:r w:rsidRPr="00F65B7F">
        <w:rPr>
          <w:rFonts w:ascii="Arial" w:hAnsi="Arial" w:cs="Arial"/>
          <w:sz w:val="22"/>
          <w:szCs w:val="22"/>
        </w:rPr>
        <w:t>% ukupnog duga</w:t>
      </w:r>
    </w:p>
    <w:p w:rsidRPr="00F65B7F" w:rsidR="00F65B7F" w:rsidP="00F65B7F" w:rsidRDefault="00F65B7F" w14:paraId="0A73D94F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Porezna Uprava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</w:t>
      </w:r>
      <w:r w:rsidR="008B0676">
        <w:rPr>
          <w:rFonts w:ascii="Arial" w:hAnsi="Arial" w:cs="Arial"/>
          <w:sz w:val="22"/>
          <w:szCs w:val="22"/>
        </w:rPr>
        <w:t xml:space="preserve">   </w:t>
      </w:r>
      <w:r w:rsidRPr="00F65B7F">
        <w:rPr>
          <w:rFonts w:ascii="Arial" w:hAnsi="Arial" w:cs="Arial"/>
          <w:sz w:val="22"/>
          <w:szCs w:val="22"/>
        </w:rPr>
        <w:t xml:space="preserve">19,088.26 </w:t>
      </w: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="008B0676">
        <w:rPr>
          <w:rFonts w:ascii="Arial" w:hAnsi="Arial" w:cs="Arial"/>
          <w:sz w:val="22"/>
          <w:szCs w:val="22"/>
        </w:rPr>
        <w:t xml:space="preserve">  </w:t>
      </w:r>
      <w:r w:rsidR="00632C76">
        <w:rPr>
          <w:rFonts w:ascii="Arial" w:hAnsi="Arial" w:cs="Arial"/>
          <w:sz w:val="22"/>
          <w:szCs w:val="22"/>
        </w:rPr>
        <w:t>15.73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F65B7F" w:rsidP="00F65B7F" w:rsidRDefault="00F65B7F" w14:paraId="196466AC" w14:textId="77777777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65B7F">
        <w:rPr>
          <w:rFonts w:ascii="Arial" w:hAnsi="Arial" w:cs="Arial"/>
          <w:sz w:val="22"/>
          <w:szCs w:val="22"/>
        </w:rPr>
        <w:t>Hamag-Bicro</w:t>
      </w:r>
      <w:proofErr w:type="spellEnd"/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F65B7F">
        <w:rPr>
          <w:rFonts w:ascii="Arial" w:hAnsi="Arial" w:cs="Arial"/>
          <w:sz w:val="22"/>
          <w:szCs w:val="22"/>
        </w:rPr>
        <w:t xml:space="preserve">91,708.63 </w:t>
      </w:r>
      <w:r>
        <w:rPr>
          <w:rFonts w:ascii="Arial" w:hAnsi="Arial" w:cs="Arial"/>
          <w:sz w:val="22"/>
          <w:szCs w:val="22"/>
        </w:rPr>
        <w:t xml:space="preserve">                                  </w:t>
      </w:r>
      <w:r w:rsidR="008B0676">
        <w:rPr>
          <w:rFonts w:ascii="Arial" w:hAnsi="Arial" w:cs="Arial"/>
          <w:sz w:val="22"/>
          <w:szCs w:val="22"/>
        </w:rPr>
        <w:t xml:space="preserve"> </w:t>
      </w:r>
      <w:r w:rsidR="00632C76">
        <w:rPr>
          <w:rFonts w:ascii="Arial" w:hAnsi="Arial" w:cs="Arial"/>
          <w:sz w:val="22"/>
          <w:szCs w:val="22"/>
        </w:rPr>
        <w:t>75,59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F65B7F" w:rsidP="00F65B7F" w:rsidRDefault="00F65B7F" w14:paraId="3BC38616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HBOR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="00632C76">
        <w:rPr>
          <w:rFonts w:ascii="Arial" w:hAnsi="Arial" w:cs="Arial"/>
          <w:sz w:val="22"/>
          <w:szCs w:val="22"/>
        </w:rPr>
        <w:t>9.617,72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</w:t>
      </w:r>
      <w:r w:rsidR="008B0676">
        <w:rPr>
          <w:rFonts w:ascii="Arial" w:hAnsi="Arial" w:cs="Arial"/>
          <w:sz w:val="22"/>
          <w:szCs w:val="22"/>
        </w:rPr>
        <w:t xml:space="preserve"> </w:t>
      </w:r>
      <w:r w:rsidR="00632C76">
        <w:rPr>
          <w:rFonts w:ascii="Arial" w:hAnsi="Arial" w:cs="Arial"/>
          <w:sz w:val="22"/>
          <w:szCs w:val="22"/>
        </w:rPr>
        <w:t xml:space="preserve">  7,93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F65B7F" w:rsidP="00F65B7F" w:rsidRDefault="00F65B7F" w14:paraId="56FBDD45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Financijska agencija </w:t>
      </w:r>
      <w:r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Pr="00F65B7F">
        <w:rPr>
          <w:rFonts w:ascii="Arial" w:hAnsi="Arial" w:cs="Arial"/>
          <w:sz w:val="22"/>
          <w:szCs w:val="22"/>
        </w:rPr>
        <w:t xml:space="preserve">915.48 </w:t>
      </w:r>
      <w:r>
        <w:rPr>
          <w:rFonts w:ascii="Arial" w:hAnsi="Arial" w:cs="Arial"/>
          <w:sz w:val="22"/>
          <w:szCs w:val="22"/>
        </w:rPr>
        <w:t xml:space="preserve">                                   </w:t>
      </w:r>
      <w:r w:rsidR="008B06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632C76">
        <w:rPr>
          <w:rFonts w:ascii="Arial" w:hAnsi="Arial" w:cs="Arial"/>
          <w:sz w:val="22"/>
          <w:szCs w:val="22"/>
        </w:rPr>
        <w:t>0.75</w:t>
      </w:r>
      <w:r w:rsidRPr="00F65B7F">
        <w:rPr>
          <w:rFonts w:ascii="Arial" w:hAnsi="Arial" w:cs="Arial"/>
          <w:sz w:val="22"/>
          <w:szCs w:val="22"/>
        </w:rPr>
        <w:t>%</w:t>
      </w:r>
    </w:p>
    <w:p w:rsidR="00F65B7F" w:rsidP="00F65B7F" w:rsidRDefault="00F65B7F" w14:paraId="176493C2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08853E57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UKUPNO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  <w:r w:rsidR="008B0676">
        <w:rPr>
          <w:rFonts w:ascii="Arial" w:hAnsi="Arial" w:cs="Arial"/>
          <w:sz w:val="22"/>
          <w:szCs w:val="22"/>
        </w:rPr>
        <w:t xml:space="preserve">                              </w:t>
      </w:r>
      <w:r w:rsidR="00632C76">
        <w:rPr>
          <w:rFonts w:ascii="Arial" w:hAnsi="Arial" w:cs="Arial"/>
          <w:sz w:val="22"/>
          <w:szCs w:val="22"/>
        </w:rPr>
        <w:t>121.330,09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="008B067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100.00%</w:t>
      </w:r>
    </w:p>
    <w:p w:rsidR="00F65B7F" w:rsidP="00F65B7F" w:rsidRDefault="00F65B7F" w14:paraId="7AB5404E" w14:textId="77777777">
      <w:pPr>
        <w:jc w:val="both"/>
        <w:rPr>
          <w:rFonts w:ascii="Arial" w:hAnsi="Arial" w:cs="Arial"/>
          <w:sz w:val="22"/>
          <w:szCs w:val="22"/>
        </w:rPr>
      </w:pPr>
    </w:p>
    <w:p w:rsidR="00836145" w:rsidP="00F65B7F" w:rsidRDefault="00F65B7F" w14:paraId="1670F317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Način namirenja stečajnih vjerovnika </w:t>
      </w:r>
    </w:p>
    <w:p w:rsidR="00836145" w:rsidP="00E8150F" w:rsidRDefault="00836145" w14:paraId="062A6B7D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246A3B61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>Stečajni plan je da se stečajne vjerovnike namiri u iznosu glavnice,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s kamatnom stopom od 4,5% godišnje, iz poslovanja društva, kroz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razdoblje od 5 godina i to u anuitetima.</w:t>
      </w:r>
    </w:p>
    <w:p w:rsidR="00F65B7F" w:rsidP="00F65B7F" w:rsidRDefault="00F65B7F" w14:paraId="1A74CF15" w14:textId="77777777">
      <w:pPr>
        <w:jc w:val="both"/>
        <w:rPr>
          <w:rFonts w:ascii="Arial" w:hAnsi="Arial" w:cs="Arial"/>
          <w:sz w:val="22"/>
          <w:szCs w:val="22"/>
        </w:rPr>
      </w:pPr>
    </w:p>
    <w:p w:rsidRPr="000913A7" w:rsidR="00F65B7F" w:rsidP="00F65B7F" w:rsidRDefault="00F65B7F" w14:paraId="0E39201D" w14:textId="77777777">
      <w:pPr>
        <w:jc w:val="both"/>
        <w:rPr>
          <w:rFonts w:ascii="Arial" w:hAnsi="Arial" w:cs="Arial"/>
          <w:bCs/>
          <w:sz w:val="22"/>
          <w:szCs w:val="22"/>
        </w:rPr>
      </w:pPr>
      <w:r w:rsidRPr="000913A7">
        <w:rPr>
          <w:rFonts w:ascii="Arial" w:hAnsi="Arial" w:cs="Arial"/>
          <w:bCs/>
          <w:sz w:val="22"/>
          <w:szCs w:val="22"/>
        </w:rPr>
        <w:t>5 Godina</w:t>
      </w:r>
    </w:p>
    <w:p w:rsidRPr="00F65B7F" w:rsidR="00F65B7F" w:rsidP="00F65B7F" w:rsidRDefault="00F65B7F" w14:paraId="4091B6F3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Godina </w:t>
      </w:r>
      <w:r>
        <w:rPr>
          <w:rFonts w:ascii="Arial" w:hAnsi="Arial" w:cs="Arial"/>
          <w:sz w:val="22"/>
          <w:szCs w:val="22"/>
        </w:rPr>
        <w:tab/>
        <w:t xml:space="preserve"> </w:t>
      </w:r>
      <w:r w:rsidRPr="00F65B7F">
        <w:rPr>
          <w:rFonts w:ascii="Arial" w:hAnsi="Arial" w:cs="Arial"/>
          <w:sz w:val="22"/>
          <w:szCs w:val="22"/>
        </w:rPr>
        <w:t xml:space="preserve">2026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F65B7F">
        <w:rPr>
          <w:rFonts w:ascii="Arial" w:hAnsi="Arial" w:cs="Arial"/>
          <w:sz w:val="22"/>
          <w:szCs w:val="22"/>
        </w:rPr>
        <w:t xml:space="preserve">2027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F65B7F">
        <w:rPr>
          <w:rFonts w:ascii="Arial" w:hAnsi="Arial" w:cs="Arial"/>
          <w:sz w:val="22"/>
          <w:szCs w:val="22"/>
        </w:rPr>
        <w:t xml:space="preserve">2028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F65B7F">
        <w:rPr>
          <w:rFonts w:ascii="Arial" w:hAnsi="Arial" w:cs="Arial"/>
          <w:sz w:val="22"/>
          <w:szCs w:val="22"/>
        </w:rPr>
        <w:t xml:space="preserve">2029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F65B7F">
        <w:rPr>
          <w:rFonts w:ascii="Arial" w:hAnsi="Arial" w:cs="Arial"/>
          <w:sz w:val="22"/>
          <w:szCs w:val="22"/>
        </w:rPr>
        <w:t>2030</w:t>
      </w:r>
    </w:p>
    <w:p w:rsidR="00F65B7F" w:rsidP="00F65B7F" w:rsidRDefault="00F65B7F" w14:paraId="31246DE2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5D983644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Anuitet </w:t>
      </w:r>
      <w:r>
        <w:rPr>
          <w:rFonts w:ascii="Arial" w:hAnsi="Arial" w:cs="Arial"/>
          <w:sz w:val="22"/>
          <w:szCs w:val="22"/>
        </w:rPr>
        <w:t xml:space="preserve">          </w:t>
      </w:r>
      <w:r w:rsidR="00495642">
        <w:rPr>
          <w:rFonts w:ascii="Arial" w:hAnsi="Arial" w:cs="Arial"/>
          <w:sz w:val="22"/>
          <w:szCs w:val="22"/>
        </w:rPr>
        <w:t xml:space="preserve"> </w:t>
      </w:r>
      <w:r w:rsidR="00926533">
        <w:rPr>
          <w:rFonts w:ascii="Arial" w:hAnsi="Arial" w:cs="Arial"/>
          <w:sz w:val="22"/>
          <w:szCs w:val="22"/>
        </w:rPr>
        <w:t xml:space="preserve">    </w:t>
      </w:r>
      <w:r w:rsidR="00495642">
        <w:rPr>
          <w:rFonts w:ascii="Arial" w:hAnsi="Arial" w:cs="Arial"/>
          <w:sz w:val="22"/>
          <w:szCs w:val="22"/>
        </w:rPr>
        <w:t>27.637,98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  <w:r w:rsidR="00926533">
        <w:rPr>
          <w:rFonts w:ascii="Arial" w:hAnsi="Arial" w:cs="Arial"/>
          <w:sz w:val="22"/>
          <w:szCs w:val="22"/>
        </w:rPr>
        <w:t xml:space="preserve">    </w:t>
      </w:r>
      <w:r w:rsidRPr="00495642" w:rsidR="00495642">
        <w:rPr>
          <w:rFonts w:ascii="Arial" w:hAnsi="Arial" w:cs="Arial"/>
          <w:sz w:val="22"/>
          <w:szCs w:val="22"/>
        </w:rPr>
        <w:t xml:space="preserve">27.637,98         27.637,98         </w:t>
      </w:r>
      <w:r w:rsidR="00926533">
        <w:rPr>
          <w:rFonts w:ascii="Arial" w:hAnsi="Arial" w:cs="Arial"/>
          <w:sz w:val="22"/>
          <w:szCs w:val="22"/>
        </w:rPr>
        <w:t xml:space="preserve">   </w:t>
      </w:r>
      <w:r w:rsidRPr="00495642" w:rsidR="00495642">
        <w:rPr>
          <w:rFonts w:ascii="Arial" w:hAnsi="Arial" w:cs="Arial"/>
          <w:sz w:val="22"/>
          <w:szCs w:val="22"/>
        </w:rPr>
        <w:t xml:space="preserve">27.637,98         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</w:t>
      </w:r>
      <w:r w:rsidR="007371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495642" w:rsidR="00495642">
        <w:rPr>
          <w:rFonts w:ascii="Arial" w:hAnsi="Arial" w:cs="Arial"/>
          <w:sz w:val="22"/>
          <w:szCs w:val="22"/>
        </w:rPr>
        <w:t xml:space="preserve">27.637,98         </w:t>
      </w:r>
    </w:p>
    <w:p w:rsidR="00F65B7F" w:rsidP="00F65B7F" w:rsidRDefault="00F65B7F" w14:paraId="3366AD44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0511C606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Kamata </w:t>
      </w:r>
      <w:r>
        <w:rPr>
          <w:rFonts w:ascii="Arial" w:hAnsi="Arial" w:cs="Arial"/>
          <w:sz w:val="22"/>
          <w:szCs w:val="22"/>
        </w:rPr>
        <w:t xml:space="preserve">           </w:t>
      </w:r>
      <w:r w:rsidR="00495642">
        <w:rPr>
          <w:rFonts w:ascii="Arial" w:hAnsi="Arial" w:cs="Arial"/>
          <w:sz w:val="22"/>
          <w:szCs w:val="22"/>
        </w:rPr>
        <w:t>5.459,85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</w:t>
      </w:r>
      <w:r w:rsidR="00495642">
        <w:rPr>
          <w:rFonts w:ascii="Arial" w:hAnsi="Arial" w:cs="Arial"/>
          <w:sz w:val="22"/>
          <w:szCs w:val="22"/>
        </w:rPr>
        <w:t>4.461,84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="00495642">
        <w:rPr>
          <w:rFonts w:ascii="Arial" w:hAnsi="Arial" w:cs="Arial"/>
          <w:sz w:val="22"/>
          <w:szCs w:val="22"/>
        </w:rPr>
        <w:t>3.418,91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</w:t>
      </w:r>
      <w:r w:rsidR="00495642">
        <w:rPr>
          <w:rFonts w:ascii="Arial" w:hAnsi="Arial" w:cs="Arial"/>
          <w:sz w:val="22"/>
          <w:szCs w:val="22"/>
        </w:rPr>
        <w:t>2.329,05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</w:t>
      </w:r>
      <w:r w:rsidR="00737150">
        <w:rPr>
          <w:rFonts w:ascii="Arial" w:hAnsi="Arial" w:cs="Arial"/>
          <w:sz w:val="22"/>
          <w:szCs w:val="22"/>
        </w:rPr>
        <w:t xml:space="preserve">  </w:t>
      </w:r>
      <w:r w:rsidR="00495642">
        <w:rPr>
          <w:rFonts w:ascii="Arial" w:hAnsi="Arial" w:cs="Arial"/>
          <w:sz w:val="22"/>
          <w:szCs w:val="22"/>
        </w:rPr>
        <w:t>1.190,15</w:t>
      </w:r>
    </w:p>
    <w:p w:rsidR="00F65B7F" w:rsidP="00F65B7F" w:rsidRDefault="00F65B7F" w14:paraId="15E69020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4933DB17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Otplata </w:t>
      </w:r>
      <w:r>
        <w:rPr>
          <w:rFonts w:ascii="Arial" w:hAnsi="Arial" w:cs="Arial"/>
          <w:sz w:val="22"/>
          <w:szCs w:val="22"/>
        </w:rPr>
        <w:t xml:space="preserve">          </w:t>
      </w:r>
      <w:r w:rsidR="00495642">
        <w:rPr>
          <w:rFonts w:ascii="Arial" w:hAnsi="Arial" w:cs="Arial"/>
          <w:sz w:val="22"/>
          <w:szCs w:val="22"/>
        </w:rPr>
        <w:t>22.178,13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  <w:r w:rsidR="00495642">
        <w:rPr>
          <w:rFonts w:ascii="Arial" w:hAnsi="Arial" w:cs="Arial"/>
          <w:sz w:val="22"/>
          <w:szCs w:val="22"/>
        </w:rPr>
        <w:t>23.176,14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</w:t>
      </w:r>
      <w:r w:rsidR="00495642">
        <w:rPr>
          <w:rFonts w:ascii="Arial" w:hAnsi="Arial" w:cs="Arial"/>
          <w:sz w:val="22"/>
          <w:szCs w:val="22"/>
        </w:rPr>
        <w:t>24.219,07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</w:t>
      </w:r>
      <w:r w:rsidR="00737150">
        <w:rPr>
          <w:rFonts w:ascii="Arial" w:hAnsi="Arial" w:cs="Arial"/>
          <w:sz w:val="22"/>
          <w:szCs w:val="22"/>
        </w:rPr>
        <w:t xml:space="preserve"> </w:t>
      </w:r>
      <w:r w:rsidR="00495642">
        <w:rPr>
          <w:rFonts w:ascii="Arial" w:hAnsi="Arial" w:cs="Arial"/>
          <w:sz w:val="22"/>
          <w:szCs w:val="22"/>
        </w:rPr>
        <w:t>25.308,93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</w:t>
      </w:r>
      <w:r w:rsidR="00495642">
        <w:rPr>
          <w:rFonts w:ascii="Arial" w:hAnsi="Arial" w:cs="Arial"/>
          <w:sz w:val="22"/>
          <w:szCs w:val="22"/>
        </w:rPr>
        <w:t>26.447,83</w:t>
      </w:r>
    </w:p>
    <w:p w:rsidR="00F65B7F" w:rsidP="00F65B7F" w:rsidRDefault="00F65B7F" w14:paraId="6568D56C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F65B7F" w:rsidP="00F65B7F" w:rsidRDefault="00F65B7F" w14:paraId="01D088CC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Glavnica </w:t>
      </w:r>
      <w:r w:rsidR="00737150">
        <w:rPr>
          <w:rFonts w:ascii="Arial" w:hAnsi="Arial" w:cs="Arial"/>
          <w:sz w:val="22"/>
          <w:szCs w:val="22"/>
        </w:rPr>
        <w:t xml:space="preserve">      </w:t>
      </w:r>
      <w:r w:rsidR="00495642">
        <w:rPr>
          <w:rFonts w:ascii="Arial" w:hAnsi="Arial" w:cs="Arial"/>
          <w:sz w:val="22"/>
          <w:szCs w:val="22"/>
        </w:rPr>
        <w:t>99.151,96</w:t>
      </w:r>
      <w:r w:rsidRPr="00F65B7F">
        <w:rPr>
          <w:rFonts w:ascii="Arial" w:hAnsi="Arial" w:cs="Arial"/>
          <w:sz w:val="22"/>
          <w:szCs w:val="22"/>
        </w:rPr>
        <w:t xml:space="preserve"> </w:t>
      </w:r>
      <w:r w:rsidR="00737150">
        <w:rPr>
          <w:rFonts w:ascii="Arial" w:hAnsi="Arial" w:cs="Arial"/>
          <w:sz w:val="22"/>
          <w:szCs w:val="22"/>
        </w:rPr>
        <w:t xml:space="preserve">       </w:t>
      </w:r>
      <w:r w:rsidR="00495642">
        <w:rPr>
          <w:rFonts w:ascii="Arial" w:hAnsi="Arial" w:cs="Arial"/>
          <w:sz w:val="22"/>
          <w:szCs w:val="22"/>
        </w:rPr>
        <w:t>75.975,82</w:t>
      </w:r>
      <w:r w:rsidRPr="00F65B7F">
        <w:rPr>
          <w:rFonts w:ascii="Arial" w:hAnsi="Arial" w:cs="Arial"/>
          <w:sz w:val="22"/>
          <w:szCs w:val="22"/>
        </w:rPr>
        <w:t xml:space="preserve"> </w:t>
      </w:r>
      <w:r w:rsidR="00737150">
        <w:rPr>
          <w:rFonts w:ascii="Arial" w:hAnsi="Arial" w:cs="Arial"/>
          <w:sz w:val="22"/>
          <w:szCs w:val="22"/>
        </w:rPr>
        <w:t xml:space="preserve">          </w:t>
      </w:r>
      <w:r w:rsidR="00F14D81">
        <w:rPr>
          <w:rFonts w:ascii="Arial" w:hAnsi="Arial" w:cs="Arial"/>
          <w:sz w:val="22"/>
          <w:szCs w:val="22"/>
        </w:rPr>
        <w:t xml:space="preserve">     </w:t>
      </w:r>
      <w:r w:rsidR="00495642">
        <w:rPr>
          <w:rFonts w:ascii="Arial" w:hAnsi="Arial" w:cs="Arial"/>
          <w:sz w:val="22"/>
          <w:szCs w:val="22"/>
        </w:rPr>
        <w:t>51.756,75</w:t>
      </w:r>
      <w:r w:rsidRPr="00F65B7F">
        <w:rPr>
          <w:rFonts w:ascii="Arial" w:hAnsi="Arial" w:cs="Arial"/>
          <w:sz w:val="22"/>
          <w:szCs w:val="22"/>
        </w:rPr>
        <w:t xml:space="preserve"> </w:t>
      </w:r>
      <w:r w:rsidR="00737150">
        <w:rPr>
          <w:rFonts w:ascii="Arial" w:hAnsi="Arial" w:cs="Arial"/>
          <w:sz w:val="22"/>
          <w:szCs w:val="22"/>
        </w:rPr>
        <w:t xml:space="preserve">       </w:t>
      </w:r>
      <w:r w:rsidR="00495642">
        <w:rPr>
          <w:rFonts w:ascii="Arial" w:hAnsi="Arial" w:cs="Arial"/>
          <w:sz w:val="22"/>
          <w:szCs w:val="22"/>
        </w:rPr>
        <w:t>26.447,83</w:t>
      </w:r>
      <w:r w:rsidRPr="00F65B7F">
        <w:rPr>
          <w:rFonts w:ascii="Arial" w:hAnsi="Arial" w:cs="Arial"/>
          <w:sz w:val="22"/>
          <w:szCs w:val="22"/>
        </w:rPr>
        <w:t xml:space="preserve"> </w:t>
      </w:r>
      <w:r w:rsidR="00737150">
        <w:rPr>
          <w:rFonts w:ascii="Arial" w:hAnsi="Arial" w:cs="Arial"/>
          <w:sz w:val="22"/>
          <w:szCs w:val="22"/>
        </w:rPr>
        <w:t xml:space="preserve">                    </w:t>
      </w:r>
      <w:r w:rsidRPr="00F65B7F">
        <w:rPr>
          <w:rFonts w:ascii="Arial" w:hAnsi="Arial" w:cs="Arial"/>
          <w:sz w:val="22"/>
          <w:szCs w:val="22"/>
        </w:rPr>
        <w:t>0.00</w:t>
      </w:r>
    </w:p>
    <w:p w:rsidR="00F65B7F" w:rsidP="00F65B7F" w:rsidRDefault="00F65B7F" w14:paraId="381CB78D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37150" w:rsidP="00F65B7F" w:rsidRDefault="00737150" w14:paraId="40BA73F7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634133" w:rsidR="00F65B7F" w:rsidP="00F65B7F" w:rsidRDefault="00F65B7F" w14:paraId="4BFFB01C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sz w:val="22"/>
          <w:szCs w:val="22"/>
        </w:rPr>
        <w:t xml:space="preserve">Povrat glavnice - pojedinačno </w:t>
      </w:r>
      <w:r w:rsidRPr="00634133">
        <w:rPr>
          <w:rFonts w:ascii="Arial" w:hAnsi="Arial" w:cs="Arial"/>
          <w:sz w:val="22"/>
          <w:szCs w:val="22"/>
        </w:rPr>
        <w:t xml:space="preserve">2026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</w:t>
      </w:r>
      <w:r w:rsidRPr="00634133">
        <w:rPr>
          <w:rFonts w:ascii="Arial" w:hAnsi="Arial" w:cs="Arial"/>
          <w:sz w:val="22"/>
          <w:szCs w:val="22"/>
        </w:rPr>
        <w:t>2027</w:t>
      </w:r>
      <w:r w:rsidRPr="00634133" w:rsidR="00737150">
        <w:rPr>
          <w:rFonts w:ascii="Arial" w:hAnsi="Arial" w:cs="Arial"/>
          <w:sz w:val="22"/>
          <w:szCs w:val="22"/>
        </w:rPr>
        <w:t xml:space="preserve">      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</w:t>
      </w:r>
      <w:r w:rsidRPr="00634133">
        <w:rPr>
          <w:rFonts w:ascii="Arial" w:hAnsi="Arial" w:cs="Arial"/>
          <w:sz w:val="22"/>
          <w:szCs w:val="22"/>
        </w:rPr>
        <w:t xml:space="preserve">2028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   2</w:t>
      </w:r>
      <w:r w:rsidRPr="00634133">
        <w:rPr>
          <w:rFonts w:ascii="Arial" w:hAnsi="Arial" w:cs="Arial"/>
          <w:sz w:val="22"/>
          <w:szCs w:val="22"/>
        </w:rPr>
        <w:t xml:space="preserve">029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      </w:t>
      </w:r>
      <w:r w:rsidRPr="00634133">
        <w:rPr>
          <w:rFonts w:ascii="Arial" w:hAnsi="Arial" w:cs="Arial"/>
          <w:sz w:val="22"/>
          <w:szCs w:val="22"/>
        </w:rPr>
        <w:t>2030</w:t>
      </w:r>
    </w:p>
    <w:p w:rsidRPr="00634133" w:rsidR="00F65B7F" w:rsidP="00F65B7F" w:rsidRDefault="00F65B7F" w14:paraId="2B13F2CC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F65B7F" w:rsidP="00F65B7F" w:rsidRDefault="000913A7" w14:paraId="375640AB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Porezna u</w:t>
      </w:r>
      <w:r w:rsidRPr="00634133" w:rsidR="00F65B7F">
        <w:rPr>
          <w:rFonts w:ascii="Arial" w:hAnsi="Arial" w:cs="Arial"/>
          <w:bCs/>
          <w:iCs/>
          <w:sz w:val="22"/>
          <w:szCs w:val="22"/>
        </w:rPr>
        <w:t xml:space="preserve">prava </w:t>
      </w:r>
      <w:r w:rsidRPr="00634133" w:rsidR="00737150">
        <w:rPr>
          <w:rFonts w:ascii="Arial" w:hAnsi="Arial" w:cs="Arial"/>
          <w:bCs/>
          <w:iCs/>
          <w:sz w:val="22"/>
          <w:szCs w:val="22"/>
        </w:rPr>
        <w:t xml:space="preserve">                   </w:t>
      </w:r>
      <w:r w:rsidR="00495642">
        <w:rPr>
          <w:rFonts w:ascii="Arial" w:hAnsi="Arial" w:cs="Arial"/>
          <w:sz w:val="22"/>
          <w:szCs w:val="22"/>
        </w:rPr>
        <w:t>2.146,19</w:t>
      </w:r>
      <w:r w:rsidRPr="00634133" w:rsidR="00F65B7F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</w:t>
      </w:r>
      <w:r w:rsidR="00495642">
        <w:rPr>
          <w:rFonts w:ascii="Arial" w:hAnsi="Arial" w:cs="Arial"/>
          <w:sz w:val="22"/>
          <w:szCs w:val="22"/>
        </w:rPr>
        <w:t>3.960,10</w:t>
      </w:r>
      <w:r w:rsidRPr="00634133" w:rsidR="00F65B7F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="00495642">
        <w:rPr>
          <w:rFonts w:ascii="Arial" w:hAnsi="Arial" w:cs="Arial"/>
          <w:sz w:val="22"/>
          <w:szCs w:val="22"/>
        </w:rPr>
        <w:t>4.138,31</w:t>
      </w:r>
      <w:r w:rsidRPr="00634133" w:rsidR="00737150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</w:t>
      </w:r>
      <w:r w:rsidR="00495642">
        <w:rPr>
          <w:rFonts w:ascii="Arial" w:hAnsi="Arial" w:cs="Arial"/>
          <w:sz w:val="22"/>
          <w:szCs w:val="22"/>
        </w:rPr>
        <w:t>4.324,53</w:t>
      </w:r>
      <w:r w:rsidRPr="00634133" w:rsidR="00F65B7F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</w:t>
      </w:r>
      <w:r w:rsidR="00634133">
        <w:rPr>
          <w:rFonts w:ascii="Arial" w:hAnsi="Arial" w:cs="Arial"/>
          <w:sz w:val="22"/>
          <w:szCs w:val="22"/>
        </w:rPr>
        <w:t xml:space="preserve">  </w:t>
      </w:r>
      <w:r w:rsidR="00495642">
        <w:rPr>
          <w:rFonts w:ascii="Arial" w:hAnsi="Arial" w:cs="Arial"/>
          <w:sz w:val="22"/>
          <w:szCs w:val="22"/>
        </w:rPr>
        <w:t>4.519,13</w:t>
      </w:r>
    </w:p>
    <w:p w:rsidRPr="00634133" w:rsidR="00F65B7F" w:rsidP="00F65B7F" w:rsidRDefault="00F65B7F" w14:paraId="02FBC1AF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F65B7F" w:rsidP="00F65B7F" w:rsidRDefault="00F65B7F" w14:paraId="0F41F6B9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iCs/>
          <w:sz w:val="22"/>
          <w:szCs w:val="22"/>
        </w:rPr>
        <w:t xml:space="preserve">Hamag-Bicro </w:t>
      </w:r>
      <w:r w:rsidRPr="00634133" w:rsidR="00737150">
        <w:rPr>
          <w:rFonts w:ascii="Arial" w:hAnsi="Arial" w:cs="Arial"/>
          <w:bCs/>
          <w:iCs/>
          <w:sz w:val="22"/>
          <w:szCs w:val="22"/>
        </w:rPr>
        <w:t xml:space="preserve">                        </w:t>
      </w:r>
      <w:r w:rsidR="00495642">
        <w:rPr>
          <w:rFonts w:ascii="Arial" w:hAnsi="Arial" w:cs="Arial"/>
          <w:sz w:val="22"/>
          <w:szCs w:val="22"/>
        </w:rPr>
        <w:t>10.311,28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</w:t>
      </w:r>
      <w:r w:rsidR="00495642">
        <w:rPr>
          <w:rFonts w:ascii="Arial" w:hAnsi="Arial" w:cs="Arial"/>
          <w:sz w:val="22"/>
          <w:szCs w:val="22"/>
        </w:rPr>
        <w:t>19.026,11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</w:t>
      </w:r>
      <w:r w:rsidR="00495642">
        <w:rPr>
          <w:rFonts w:ascii="Arial" w:hAnsi="Arial" w:cs="Arial"/>
          <w:sz w:val="22"/>
          <w:szCs w:val="22"/>
        </w:rPr>
        <w:t>19.882,29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</w:t>
      </w:r>
      <w:r w:rsidR="00495642">
        <w:rPr>
          <w:rFonts w:ascii="Arial" w:hAnsi="Arial" w:cs="Arial"/>
          <w:sz w:val="22"/>
          <w:szCs w:val="22"/>
        </w:rPr>
        <w:t>20.776,99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</w:t>
      </w:r>
      <w:r w:rsidR="00634133">
        <w:rPr>
          <w:rFonts w:ascii="Arial" w:hAnsi="Arial" w:cs="Arial"/>
          <w:sz w:val="22"/>
          <w:szCs w:val="22"/>
        </w:rPr>
        <w:t xml:space="preserve"> </w:t>
      </w:r>
      <w:r w:rsidR="00495642">
        <w:rPr>
          <w:rFonts w:ascii="Arial" w:hAnsi="Arial" w:cs="Arial"/>
          <w:sz w:val="22"/>
          <w:szCs w:val="22"/>
        </w:rPr>
        <w:t>21.711,96</w:t>
      </w:r>
    </w:p>
    <w:p w:rsidRPr="00634133" w:rsidR="00F65B7F" w:rsidP="00F65B7F" w:rsidRDefault="00F65B7F" w14:paraId="70A2C7C3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F65B7F" w:rsidP="00F65B7F" w:rsidRDefault="00F65B7F" w14:paraId="2FD6694B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iCs/>
          <w:sz w:val="22"/>
          <w:szCs w:val="22"/>
        </w:rPr>
        <w:t xml:space="preserve">HBOR </w:t>
      </w:r>
      <w:r w:rsidRPr="00634133" w:rsidR="00737150">
        <w:rPr>
          <w:rFonts w:ascii="Arial" w:hAnsi="Arial" w:cs="Arial"/>
          <w:bCs/>
          <w:iCs/>
          <w:sz w:val="22"/>
          <w:szCs w:val="22"/>
        </w:rPr>
        <w:t xml:space="preserve">                                  </w:t>
      </w:r>
      <w:r w:rsidR="00495642">
        <w:rPr>
          <w:rFonts w:ascii="Arial" w:hAnsi="Arial" w:cs="Arial"/>
          <w:sz w:val="22"/>
          <w:szCs w:val="22"/>
        </w:rPr>
        <w:t>9.617,72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   </w:t>
      </w:r>
      <w:r w:rsidR="00495642"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 xml:space="preserve">00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 </w:t>
      </w:r>
      <w:r w:rsidR="00495642"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>00</w:t>
      </w:r>
      <w:r w:rsidRPr="00634133" w:rsidR="00737150">
        <w:rPr>
          <w:rFonts w:ascii="Arial" w:hAnsi="Arial" w:cs="Arial"/>
          <w:sz w:val="22"/>
          <w:szCs w:val="22"/>
        </w:rPr>
        <w:t xml:space="preserve">             </w:t>
      </w:r>
      <w:r w:rsidR="00495642">
        <w:rPr>
          <w:rFonts w:ascii="Arial" w:hAnsi="Arial" w:cs="Arial"/>
          <w:sz w:val="22"/>
          <w:szCs w:val="22"/>
        </w:rPr>
        <w:t xml:space="preserve"> 0,</w:t>
      </w:r>
      <w:r w:rsidRPr="00634133">
        <w:rPr>
          <w:rFonts w:ascii="Arial" w:hAnsi="Arial" w:cs="Arial"/>
          <w:sz w:val="22"/>
          <w:szCs w:val="22"/>
        </w:rPr>
        <w:t xml:space="preserve">00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   </w:t>
      </w:r>
      <w:r w:rsidR="00495642"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>00</w:t>
      </w:r>
    </w:p>
    <w:p w:rsidRPr="00634133" w:rsidR="00F65B7F" w:rsidP="00F65B7F" w:rsidRDefault="00F65B7F" w14:paraId="4F9239FD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F65B7F" w:rsidP="00F65B7F" w:rsidRDefault="00F65B7F" w14:paraId="37C76D49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iCs/>
          <w:sz w:val="22"/>
          <w:szCs w:val="22"/>
        </w:rPr>
        <w:t xml:space="preserve">Financijska agencija </w:t>
      </w:r>
      <w:r w:rsidR="00495642">
        <w:rPr>
          <w:rFonts w:ascii="Arial" w:hAnsi="Arial" w:cs="Arial"/>
          <w:bCs/>
          <w:iCs/>
          <w:sz w:val="22"/>
          <w:szCs w:val="22"/>
        </w:rPr>
        <w:t xml:space="preserve">             </w:t>
      </w:r>
      <w:r w:rsidR="00495642">
        <w:rPr>
          <w:rFonts w:ascii="Arial" w:hAnsi="Arial" w:cs="Arial"/>
          <w:sz w:val="22"/>
          <w:szCs w:val="22"/>
        </w:rPr>
        <w:t>102,93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   </w:t>
      </w:r>
      <w:r w:rsidR="00495642">
        <w:rPr>
          <w:rFonts w:ascii="Arial" w:hAnsi="Arial" w:cs="Arial"/>
          <w:sz w:val="22"/>
          <w:szCs w:val="22"/>
        </w:rPr>
        <w:t>189,93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   </w:t>
      </w:r>
      <w:r w:rsidR="00495642">
        <w:rPr>
          <w:rFonts w:ascii="Arial" w:hAnsi="Arial" w:cs="Arial"/>
          <w:sz w:val="22"/>
          <w:szCs w:val="22"/>
        </w:rPr>
        <w:t>198,47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 </w:t>
      </w:r>
      <w:r w:rsidR="00495642">
        <w:rPr>
          <w:rFonts w:ascii="Arial" w:hAnsi="Arial" w:cs="Arial"/>
          <w:sz w:val="22"/>
          <w:szCs w:val="22"/>
        </w:rPr>
        <w:t>207,41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          </w:t>
      </w:r>
      <w:r w:rsidR="00495642">
        <w:rPr>
          <w:rFonts w:ascii="Arial" w:hAnsi="Arial" w:cs="Arial"/>
          <w:sz w:val="22"/>
          <w:szCs w:val="22"/>
        </w:rPr>
        <w:t>216,74</w:t>
      </w:r>
    </w:p>
    <w:p w:rsidRPr="00634133" w:rsidR="00737150" w:rsidP="00F65B7F" w:rsidRDefault="00737150" w14:paraId="78B86335" w14:textId="77777777">
      <w:pPr>
        <w:jc w:val="both"/>
        <w:rPr>
          <w:rFonts w:ascii="Arial" w:hAnsi="Arial" w:cs="Arial"/>
          <w:bCs/>
          <w:sz w:val="22"/>
          <w:szCs w:val="22"/>
        </w:rPr>
      </w:pPr>
    </w:p>
    <w:p w:rsidRPr="00634133" w:rsidR="00F65B7F" w:rsidP="00F65B7F" w:rsidRDefault="00F65B7F" w14:paraId="54C2D25A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sz w:val="22"/>
          <w:szCs w:val="22"/>
        </w:rPr>
        <w:t xml:space="preserve">Ukupni povrat glavnice </w:t>
      </w:r>
      <w:r w:rsidRPr="00634133" w:rsidR="00737150">
        <w:rPr>
          <w:rFonts w:ascii="Arial" w:hAnsi="Arial" w:cs="Arial"/>
          <w:bCs/>
          <w:sz w:val="22"/>
          <w:szCs w:val="22"/>
        </w:rPr>
        <w:t xml:space="preserve">    </w:t>
      </w:r>
      <w:r w:rsidR="00286223">
        <w:rPr>
          <w:rFonts w:ascii="Arial" w:hAnsi="Arial" w:cs="Arial"/>
          <w:bCs/>
          <w:sz w:val="22"/>
          <w:szCs w:val="22"/>
        </w:rPr>
        <w:t xml:space="preserve">   </w:t>
      </w:r>
      <w:r w:rsidRPr="00634133" w:rsidR="00737150">
        <w:rPr>
          <w:rFonts w:ascii="Arial" w:hAnsi="Arial" w:cs="Arial"/>
          <w:bCs/>
          <w:sz w:val="22"/>
          <w:szCs w:val="22"/>
        </w:rPr>
        <w:t xml:space="preserve"> </w:t>
      </w:r>
      <w:r w:rsidR="00495642">
        <w:rPr>
          <w:rFonts w:ascii="Arial" w:hAnsi="Arial" w:cs="Arial"/>
          <w:sz w:val="22"/>
          <w:szCs w:val="22"/>
        </w:rPr>
        <w:t>22.178,13</w:t>
      </w:r>
      <w:r w:rsidR="00286223">
        <w:rPr>
          <w:rFonts w:ascii="Arial" w:hAnsi="Arial" w:cs="Arial"/>
          <w:sz w:val="22"/>
          <w:szCs w:val="22"/>
        </w:rPr>
        <w:t xml:space="preserve">      </w:t>
      </w:r>
      <w:r w:rsidRPr="00634133" w:rsidR="00737150">
        <w:rPr>
          <w:rFonts w:ascii="Arial" w:hAnsi="Arial" w:cs="Arial"/>
          <w:sz w:val="22"/>
          <w:szCs w:val="22"/>
        </w:rPr>
        <w:t xml:space="preserve">  </w:t>
      </w:r>
      <w:r w:rsidR="00634133">
        <w:rPr>
          <w:rFonts w:ascii="Arial" w:hAnsi="Arial" w:cs="Arial"/>
          <w:sz w:val="22"/>
          <w:szCs w:val="22"/>
        </w:rPr>
        <w:t xml:space="preserve"> </w:t>
      </w:r>
      <w:r w:rsidR="00495642">
        <w:rPr>
          <w:rFonts w:ascii="Arial" w:hAnsi="Arial" w:cs="Arial"/>
          <w:sz w:val="22"/>
          <w:szCs w:val="22"/>
        </w:rPr>
        <w:t>23.176,14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="00634133">
        <w:rPr>
          <w:rFonts w:ascii="Arial" w:hAnsi="Arial" w:cs="Arial"/>
          <w:sz w:val="22"/>
          <w:szCs w:val="22"/>
        </w:rPr>
        <w:t xml:space="preserve">     </w:t>
      </w:r>
      <w:r w:rsidR="00495642">
        <w:rPr>
          <w:rFonts w:ascii="Arial" w:hAnsi="Arial" w:cs="Arial"/>
          <w:sz w:val="22"/>
          <w:szCs w:val="22"/>
        </w:rPr>
        <w:t>24.219,07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 </w:t>
      </w:r>
      <w:r w:rsidR="00286223">
        <w:rPr>
          <w:rFonts w:ascii="Arial" w:hAnsi="Arial" w:cs="Arial"/>
          <w:sz w:val="22"/>
          <w:szCs w:val="22"/>
        </w:rPr>
        <w:t xml:space="preserve">  </w:t>
      </w:r>
      <w:r w:rsidR="00495642">
        <w:rPr>
          <w:rFonts w:ascii="Arial" w:hAnsi="Arial" w:cs="Arial"/>
          <w:sz w:val="22"/>
          <w:szCs w:val="22"/>
        </w:rPr>
        <w:t>25.308,93</w:t>
      </w:r>
      <w:r w:rsidRPr="00634133">
        <w:rPr>
          <w:rFonts w:ascii="Arial" w:hAnsi="Arial" w:cs="Arial"/>
          <w:sz w:val="22"/>
          <w:szCs w:val="22"/>
        </w:rPr>
        <w:t xml:space="preserve"> </w:t>
      </w:r>
      <w:r w:rsidRPr="00634133" w:rsidR="00737150">
        <w:rPr>
          <w:rFonts w:ascii="Arial" w:hAnsi="Arial" w:cs="Arial"/>
          <w:sz w:val="22"/>
          <w:szCs w:val="22"/>
        </w:rPr>
        <w:t xml:space="preserve">  </w:t>
      </w:r>
      <w:r w:rsidR="00634133">
        <w:rPr>
          <w:rFonts w:ascii="Arial" w:hAnsi="Arial" w:cs="Arial"/>
          <w:sz w:val="22"/>
          <w:szCs w:val="22"/>
        </w:rPr>
        <w:t xml:space="preserve">  </w:t>
      </w:r>
      <w:r w:rsidR="00495642">
        <w:rPr>
          <w:rFonts w:ascii="Arial" w:hAnsi="Arial" w:cs="Arial"/>
          <w:sz w:val="22"/>
          <w:szCs w:val="22"/>
        </w:rPr>
        <w:t>26.447,83</w:t>
      </w:r>
    </w:p>
    <w:p w:rsidRPr="00634133" w:rsidR="00F65B7F" w:rsidP="00F65B7F" w:rsidRDefault="00F65B7F" w14:paraId="510CA853" w14:textId="77777777">
      <w:pPr>
        <w:jc w:val="both"/>
        <w:rPr>
          <w:rFonts w:ascii="Arial" w:hAnsi="Arial" w:cs="Arial"/>
          <w:sz w:val="22"/>
          <w:szCs w:val="22"/>
        </w:rPr>
      </w:pPr>
    </w:p>
    <w:p w:rsidRPr="007B22D9" w:rsidR="00F65B7F" w:rsidP="00632C76" w:rsidRDefault="00632C76" w14:paraId="6DA26BFD" w14:textId="77777777">
      <w:pPr>
        <w:autoSpaceDE w:val="false"/>
        <w:autoSpaceDN w:val="false"/>
        <w:adjustRightInd w:val="false"/>
        <w:jc w:val="both"/>
        <w:rPr>
          <w:rFonts w:ascii="CourierNewPS-BoldMT" w:hAnsi="CourierNewPS-BoldMT" w:cs="CourierNewPS-BoldMT"/>
          <w:bCs/>
          <w:sz w:val="22"/>
          <w:szCs w:val="22"/>
        </w:rPr>
      </w:pPr>
      <w:r w:rsidRPr="007B22D9">
        <w:rPr>
          <w:rFonts w:ascii="CourierNewPS-BoldMT" w:hAnsi="CourierNewPS-BoldMT" w:cs="CourierNewPS-BoldMT"/>
          <w:bCs/>
          <w:sz w:val="22"/>
          <w:szCs w:val="22"/>
        </w:rPr>
        <w:t>Napomena; S obz</w:t>
      </w:r>
      <w:r w:rsidR="007B22D9">
        <w:rPr>
          <w:rFonts w:ascii="CourierNewPS-BoldMT" w:hAnsi="CourierNewPS-BoldMT" w:cs="CourierNewPS-BoldMT"/>
          <w:bCs/>
          <w:sz w:val="22"/>
          <w:szCs w:val="22"/>
        </w:rPr>
        <w:t xml:space="preserve">irom na suglasnost </w:t>
      </w:r>
      <w:proofErr w:type="spellStart"/>
      <w:r w:rsidR="007B22D9">
        <w:rPr>
          <w:rFonts w:ascii="CourierNewPS-BoldMT" w:hAnsi="CourierNewPS-BoldMT" w:cs="CourierNewPS-BoldMT"/>
          <w:bCs/>
          <w:sz w:val="22"/>
          <w:szCs w:val="22"/>
        </w:rPr>
        <w:t>Hamag</w:t>
      </w:r>
      <w:proofErr w:type="spellEnd"/>
      <w:r w:rsidR="007B22D9">
        <w:rPr>
          <w:rFonts w:ascii="CourierNewPS-BoldMT" w:hAnsi="CourierNewPS-BoldMT" w:cs="CourierNewPS-BoldMT"/>
          <w:bCs/>
          <w:sz w:val="22"/>
          <w:szCs w:val="22"/>
        </w:rPr>
        <w:t xml:space="preserve"> </w:t>
      </w:r>
      <w:proofErr w:type="spellStart"/>
      <w:r w:rsidR="007B22D9">
        <w:rPr>
          <w:rFonts w:ascii="CourierNewPS-BoldMT" w:hAnsi="CourierNewPS-BoldMT" w:cs="CourierNewPS-BoldMT"/>
          <w:bCs/>
          <w:sz w:val="22"/>
          <w:szCs w:val="22"/>
        </w:rPr>
        <w:t>Bicro</w:t>
      </w:r>
      <w:proofErr w:type="spellEnd"/>
      <w:r w:rsidR="007B22D9">
        <w:rPr>
          <w:rFonts w:ascii="CourierNewPS-BoldMT" w:hAnsi="CourierNewPS-BoldMT" w:cs="CourierNewPS-BoldMT"/>
          <w:bCs/>
          <w:sz w:val="22"/>
          <w:szCs w:val="22"/>
        </w:rPr>
        <w:t>-</w:t>
      </w:r>
      <w:r w:rsidRPr="007B22D9">
        <w:rPr>
          <w:rFonts w:ascii="CourierNewPS-BoldMT" w:hAnsi="CourierNewPS-BoldMT" w:cs="CourierNewPS-BoldMT"/>
          <w:bCs/>
          <w:sz w:val="22"/>
          <w:szCs w:val="22"/>
        </w:rPr>
        <w:t xml:space="preserve">a da se odobri poček, izračuni su </w:t>
      </w:r>
      <w:r w:rsidRPr="007B22D9" w:rsidR="007B22D9">
        <w:rPr>
          <w:rFonts w:ascii="CourierNewPS-BoldMT" w:hAnsi="CourierNewPS-BoldMT" w:cs="CourierNewPS-BoldMT"/>
          <w:bCs/>
          <w:sz w:val="22"/>
          <w:szCs w:val="22"/>
        </w:rPr>
        <w:t>projicirani</w:t>
      </w:r>
      <w:r w:rsidR="007B22D9">
        <w:rPr>
          <w:rFonts w:ascii="CourierNewPS-BoldMT" w:hAnsi="CourierNewPS-BoldMT" w:cs="CourierNewPS-BoldMT"/>
          <w:bCs/>
          <w:sz w:val="22"/>
          <w:szCs w:val="22"/>
        </w:rPr>
        <w:t xml:space="preserve"> za 2026.,</w:t>
      </w:r>
      <w:r w:rsidRPr="007B22D9">
        <w:rPr>
          <w:rFonts w:ascii="CourierNewPS-BoldMT" w:hAnsi="CourierNewPS-BoldMT" w:cs="CourierNewPS-BoldMT"/>
          <w:bCs/>
          <w:sz w:val="22"/>
          <w:szCs w:val="22"/>
        </w:rPr>
        <w:t xml:space="preserve"> a prvenstvo isplate ima HBOR. Potraživanje HBOR-a će se podmiriti sukladno utvrđenom iznosu potraživanja HBOR-a na dan otvaranja stečajnog postupka u iznosu od 9.617,72 eura uvećano za kamatnu stopu u visini od 4,5% godišnje i troškove sve do konačne otplate. Potraživanje HBOR-a će biti podmireno u cijelosti u roku 12 mjeseci od pravomoćnosti Rješenja o potvrdi stečajnog plana. Iznos kamate po vjerovniku će biti izračunat na temelju udjela svakog vjerovnika u ukupnom dugu.</w:t>
      </w:r>
      <w:r w:rsidR="007B22D9">
        <w:rPr>
          <w:rFonts w:ascii="CourierNewPS-BoldMT" w:hAnsi="CourierNewPS-BoldMT" w:cs="CourierNewPS-BoldMT"/>
          <w:bCs/>
          <w:sz w:val="22"/>
          <w:szCs w:val="22"/>
        </w:rPr>
        <w:t xml:space="preserve"> </w:t>
      </w:r>
    </w:p>
    <w:p w:rsidR="00737150" w:rsidP="00737150" w:rsidRDefault="00737150" w14:paraId="0B15C213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495642" w:rsidR="00495642" w:rsidP="00495642" w:rsidRDefault="00495642" w14:paraId="5CC2FB70" w14:textId="7777777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 </w:t>
      </w:r>
      <w:r w:rsidRPr="00495642">
        <w:rPr>
          <w:rFonts w:ascii="Arial" w:hAnsi="Arial" w:cs="Arial"/>
          <w:bCs/>
          <w:sz w:val="22"/>
          <w:szCs w:val="22"/>
        </w:rPr>
        <w:t>roku od 8 dana od pravomoćnosti Rješenja o potvrdi stečajnog plana,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95642">
        <w:rPr>
          <w:rFonts w:ascii="Arial" w:hAnsi="Arial" w:cs="Arial"/>
          <w:bCs/>
          <w:sz w:val="22"/>
          <w:szCs w:val="22"/>
        </w:rPr>
        <w:t>dužnik treba podmiriti sve troškove stečajnog postupka i do tada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95642">
        <w:rPr>
          <w:rFonts w:ascii="Arial" w:hAnsi="Arial" w:cs="Arial"/>
          <w:bCs/>
          <w:sz w:val="22"/>
          <w:szCs w:val="22"/>
        </w:rPr>
        <w:t>dospjele obveze stečajne mase, odnosno ukupni iznos od 5.968,86 eura.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95642">
        <w:rPr>
          <w:rFonts w:ascii="Arial" w:hAnsi="Arial" w:cs="Arial"/>
          <w:bCs/>
          <w:sz w:val="22"/>
          <w:szCs w:val="22"/>
        </w:rPr>
        <w:t>Vezano za primjedbe Republike Hrvatske, otplatne kamate za sve</w:t>
      </w:r>
      <w:r>
        <w:rPr>
          <w:rFonts w:ascii="Arial" w:hAnsi="Arial" w:cs="Arial"/>
          <w:bCs/>
          <w:sz w:val="22"/>
          <w:szCs w:val="22"/>
        </w:rPr>
        <w:t xml:space="preserve"> vjerovnike od 4,5% godišnje tek</w:t>
      </w:r>
      <w:r w:rsidRPr="00495642">
        <w:rPr>
          <w:rFonts w:ascii="Arial" w:hAnsi="Arial" w:cs="Arial"/>
          <w:bCs/>
          <w:sz w:val="22"/>
          <w:szCs w:val="22"/>
        </w:rPr>
        <w:t>u od pravomoćnosti Rješenja o potvrdi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95642">
        <w:rPr>
          <w:rFonts w:ascii="Arial" w:hAnsi="Arial" w:cs="Arial"/>
          <w:bCs/>
          <w:sz w:val="22"/>
          <w:szCs w:val="22"/>
        </w:rPr>
        <w:t>stečajnog plana, te se obračunavaju za cijelo vrijeme otplate sukladno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95642">
        <w:rPr>
          <w:rFonts w:ascii="Arial" w:hAnsi="Arial" w:cs="Arial"/>
          <w:bCs/>
          <w:sz w:val="22"/>
          <w:szCs w:val="22"/>
        </w:rPr>
        <w:t>stečajnom planu sve do konačne otplate.</w:t>
      </w:r>
    </w:p>
    <w:p w:rsidR="00495642" w:rsidP="00737150" w:rsidRDefault="00495642" w14:paraId="3F34DBCB" w14:textId="77777777">
      <w:pPr>
        <w:jc w:val="both"/>
        <w:rPr>
          <w:rFonts w:ascii="Arial" w:hAnsi="Arial" w:cs="Arial"/>
          <w:sz w:val="22"/>
          <w:szCs w:val="22"/>
        </w:rPr>
      </w:pPr>
    </w:p>
    <w:p w:rsidR="00836145" w:rsidP="00737150" w:rsidRDefault="00737150" w14:paraId="69E0C7FF" w14:textId="77777777">
      <w:pPr>
        <w:jc w:val="both"/>
        <w:rPr>
          <w:rFonts w:ascii="Arial" w:hAnsi="Arial" w:cs="Arial"/>
          <w:sz w:val="22"/>
          <w:szCs w:val="22"/>
        </w:rPr>
      </w:pPr>
      <w:r w:rsidRPr="00737150">
        <w:rPr>
          <w:rFonts w:ascii="Arial" w:hAnsi="Arial" w:cs="Arial"/>
          <w:sz w:val="22"/>
          <w:szCs w:val="22"/>
        </w:rPr>
        <w:t>Vodeći računa o pravima i interesima vjerovnika, sučeljavajući</w:t>
      </w:r>
      <w:r>
        <w:rPr>
          <w:rFonts w:ascii="Arial" w:hAnsi="Arial" w:cs="Arial"/>
          <w:sz w:val="22"/>
          <w:szCs w:val="22"/>
        </w:rPr>
        <w:t xml:space="preserve"> </w:t>
      </w:r>
      <w:r w:rsidRPr="00737150">
        <w:rPr>
          <w:rFonts w:ascii="Arial" w:hAnsi="Arial" w:cs="Arial"/>
          <w:sz w:val="22"/>
          <w:szCs w:val="22"/>
        </w:rPr>
        <w:t>vrijednost ukupne imovine s obvezama i potencijalima Obrta, te</w:t>
      </w:r>
      <w:r>
        <w:rPr>
          <w:rFonts w:ascii="Arial" w:hAnsi="Arial" w:cs="Arial"/>
          <w:sz w:val="22"/>
          <w:szCs w:val="22"/>
        </w:rPr>
        <w:t xml:space="preserve"> </w:t>
      </w:r>
      <w:r w:rsidRPr="00737150">
        <w:rPr>
          <w:rFonts w:ascii="Arial" w:hAnsi="Arial" w:cs="Arial"/>
          <w:sz w:val="22"/>
          <w:szCs w:val="22"/>
        </w:rPr>
        <w:t>prioritetima namirenja obveza, prema ovom stečajnom planu obveze se</w:t>
      </w:r>
      <w:r>
        <w:rPr>
          <w:rFonts w:ascii="Arial" w:hAnsi="Arial" w:cs="Arial"/>
          <w:sz w:val="22"/>
          <w:szCs w:val="22"/>
        </w:rPr>
        <w:t xml:space="preserve"> namiruju na slijedeći način i to</w:t>
      </w:r>
      <w:r w:rsidRPr="00737150">
        <w:rPr>
          <w:rFonts w:ascii="Arial" w:hAnsi="Arial" w:cs="Arial"/>
          <w:sz w:val="22"/>
          <w:szCs w:val="22"/>
        </w:rPr>
        <w:t xml:space="preserve"> obročnom isplatom utvrđenih tražbina u novcu uprihođenom poslovanjem</w:t>
      </w:r>
      <w:r>
        <w:rPr>
          <w:rFonts w:ascii="Arial" w:hAnsi="Arial" w:cs="Arial"/>
          <w:sz w:val="22"/>
          <w:szCs w:val="22"/>
        </w:rPr>
        <w:t xml:space="preserve"> </w:t>
      </w:r>
      <w:r w:rsidRPr="00737150">
        <w:rPr>
          <w:rFonts w:ascii="Arial" w:hAnsi="Arial" w:cs="Arial"/>
          <w:sz w:val="22"/>
          <w:szCs w:val="22"/>
        </w:rPr>
        <w:t>društva kroz period od 5 godina, kojim svaki anuitet dospijeva jednom</w:t>
      </w:r>
      <w:r>
        <w:rPr>
          <w:rFonts w:ascii="Arial" w:hAnsi="Arial" w:cs="Arial"/>
          <w:sz w:val="22"/>
          <w:szCs w:val="22"/>
        </w:rPr>
        <w:t xml:space="preserve"> </w:t>
      </w:r>
      <w:r w:rsidRPr="00737150">
        <w:rPr>
          <w:rFonts w:ascii="Arial" w:hAnsi="Arial" w:cs="Arial"/>
          <w:sz w:val="22"/>
          <w:szCs w:val="22"/>
        </w:rPr>
        <w:t>godišnje 31.10. za svaku tekuću godinu.</w:t>
      </w:r>
    </w:p>
    <w:p w:rsidR="00737150" w:rsidP="00737150" w:rsidRDefault="00737150" w14:paraId="6F6565E3" w14:textId="77777777">
      <w:pPr>
        <w:jc w:val="both"/>
        <w:rPr>
          <w:rFonts w:ascii="Arial" w:hAnsi="Arial" w:cs="Arial"/>
          <w:sz w:val="22"/>
          <w:szCs w:val="22"/>
        </w:rPr>
      </w:pPr>
    </w:p>
    <w:p w:rsidR="00F65B7F" w:rsidP="00737150" w:rsidRDefault="00737150" w14:paraId="2002B705" w14:textId="77777777">
      <w:pPr>
        <w:jc w:val="both"/>
        <w:rPr>
          <w:rFonts w:ascii="Arial" w:hAnsi="Arial" w:cs="Arial"/>
          <w:sz w:val="22"/>
          <w:szCs w:val="22"/>
        </w:rPr>
      </w:pPr>
      <w:r w:rsidRPr="00737150">
        <w:rPr>
          <w:rFonts w:ascii="Arial" w:hAnsi="Arial" w:cs="Arial"/>
          <w:sz w:val="22"/>
          <w:szCs w:val="22"/>
        </w:rPr>
        <w:t xml:space="preserve">Nadzor nad ispunjenjem stečajnog </w:t>
      </w:r>
      <w:r>
        <w:rPr>
          <w:rFonts w:ascii="Arial" w:hAnsi="Arial" w:cs="Arial"/>
          <w:sz w:val="22"/>
          <w:szCs w:val="22"/>
        </w:rPr>
        <w:t xml:space="preserve">plana, povjerava se dosadašnjem </w:t>
      </w:r>
      <w:r w:rsidRPr="00737150">
        <w:rPr>
          <w:rFonts w:ascii="Arial" w:hAnsi="Arial" w:cs="Arial"/>
          <w:sz w:val="22"/>
          <w:szCs w:val="22"/>
        </w:rPr>
        <w:t xml:space="preserve">stečajnom upravitelju Ivanu </w:t>
      </w:r>
      <w:proofErr w:type="spellStart"/>
      <w:r w:rsidRPr="00737150">
        <w:rPr>
          <w:rFonts w:ascii="Arial" w:hAnsi="Arial" w:cs="Arial"/>
          <w:sz w:val="22"/>
          <w:szCs w:val="22"/>
        </w:rPr>
        <w:t>Gjurašiću</w:t>
      </w:r>
      <w:proofErr w:type="spellEnd"/>
      <w:r w:rsidRPr="0073715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37150">
        <w:rPr>
          <w:rFonts w:ascii="Arial" w:hAnsi="Arial" w:cs="Arial"/>
          <w:sz w:val="22"/>
          <w:szCs w:val="22"/>
        </w:rPr>
        <w:t>dipl.iur</w:t>
      </w:r>
      <w:proofErr w:type="spellEnd"/>
      <w:r w:rsidRPr="00737150">
        <w:rPr>
          <w:rFonts w:ascii="Arial" w:hAnsi="Arial" w:cs="Arial"/>
          <w:sz w:val="22"/>
          <w:szCs w:val="22"/>
        </w:rPr>
        <w:t>. iz Zagreba,</w:t>
      </w:r>
      <w:r>
        <w:rPr>
          <w:rFonts w:ascii="Arial" w:hAnsi="Arial" w:cs="Arial"/>
          <w:sz w:val="22"/>
          <w:szCs w:val="22"/>
        </w:rPr>
        <w:t xml:space="preserve"> </w:t>
      </w:r>
      <w:r w:rsidRPr="00737150">
        <w:rPr>
          <w:rFonts w:ascii="Arial" w:hAnsi="Arial" w:cs="Arial"/>
          <w:sz w:val="22"/>
          <w:szCs w:val="22"/>
        </w:rPr>
        <w:t>Petrinjska 28.</w:t>
      </w:r>
    </w:p>
    <w:p w:rsidRPr="00114983" w:rsidR="00ED51AD" w:rsidP="00E8150F" w:rsidRDefault="00ED51AD" w14:paraId="2333F08B" w14:textId="77777777">
      <w:pPr>
        <w:jc w:val="both"/>
        <w:rPr>
          <w:rFonts w:ascii="Arial" w:hAnsi="Arial" w:cs="Arial"/>
          <w:sz w:val="22"/>
          <w:szCs w:val="22"/>
        </w:rPr>
      </w:pPr>
    </w:p>
    <w:p w:rsidRPr="00926533" w:rsidR="00495642" w:rsidP="00D26783" w:rsidRDefault="00F00CF2" w14:paraId="1A9FC10A" w14:textId="77777777">
      <w:pPr>
        <w:jc w:val="both"/>
        <w:rPr>
          <w:rFonts w:ascii="Arial" w:hAnsi="Arial" w:cs="Arial"/>
          <w:sz w:val="22"/>
          <w:szCs w:val="22"/>
        </w:rPr>
      </w:pPr>
      <w:r w:rsidRPr="00926533">
        <w:rPr>
          <w:rFonts w:ascii="Arial" w:hAnsi="Arial" w:cs="Arial"/>
          <w:sz w:val="22"/>
          <w:szCs w:val="22"/>
        </w:rPr>
        <w:t>Nazočni stečajni vjerovnici nemaju pitanja za stečajn</w:t>
      </w:r>
      <w:r w:rsidRPr="00926533" w:rsidR="00E8150F">
        <w:rPr>
          <w:rFonts w:ascii="Arial" w:hAnsi="Arial" w:cs="Arial"/>
          <w:sz w:val="22"/>
          <w:szCs w:val="22"/>
        </w:rPr>
        <w:t xml:space="preserve">og upravitelja </w:t>
      </w:r>
      <w:r w:rsidRPr="00926533" w:rsidR="004803ED">
        <w:rPr>
          <w:rFonts w:ascii="Arial" w:hAnsi="Arial" w:cs="Arial"/>
          <w:sz w:val="22"/>
          <w:szCs w:val="22"/>
        </w:rPr>
        <w:t>niti teme za raspravu pa se prelazi na glasovanje.</w:t>
      </w:r>
    </w:p>
    <w:p w:rsidR="00495642" w:rsidP="00D26783" w:rsidRDefault="00495642" w14:paraId="7DBD6D7A" w14:textId="77777777">
      <w:pPr>
        <w:jc w:val="both"/>
        <w:rPr>
          <w:rFonts w:ascii="Arial" w:hAnsi="Arial" w:cs="Arial"/>
          <w:sz w:val="22"/>
          <w:szCs w:val="22"/>
        </w:rPr>
      </w:pPr>
    </w:p>
    <w:p w:rsidR="008B4695" w:rsidP="00D26783" w:rsidRDefault="004803ED" w14:paraId="671DE125" w14:textId="77777777">
      <w:pPr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 xml:space="preserve">Sudac utvrđuje da će stečajni vjerovnici na skupštini glasovati podizanjem ruku i to po </w:t>
      </w:r>
      <w:r w:rsidRPr="00676D6C">
        <w:rPr>
          <w:rFonts w:ascii="Arial" w:hAnsi="Arial" w:cs="Arial"/>
          <w:sz w:val="22"/>
          <w:szCs w:val="22"/>
        </w:rPr>
        <w:t xml:space="preserve">skupinama </w:t>
      </w:r>
      <w:r w:rsidRPr="00676D6C" w:rsidR="00441C3B">
        <w:rPr>
          <w:rFonts w:ascii="Arial" w:hAnsi="Arial" w:cs="Arial"/>
          <w:sz w:val="22"/>
          <w:szCs w:val="22"/>
        </w:rPr>
        <w:t xml:space="preserve">koje se formiraju po načinu namirenja vjerovnika, </w:t>
      </w:r>
      <w:r w:rsidR="008B4695">
        <w:rPr>
          <w:rFonts w:ascii="Arial" w:hAnsi="Arial" w:cs="Arial"/>
          <w:sz w:val="22"/>
          <w:szCs w:val="22"/>
        </w:rPr>
        <w:t>odnosno jednu skup</w:t>
      </w:r>
      <w:r w:rsidR="00926533">
        <w:rPr>
          <w:rFonts w:ascii="Arial" w:hAnsi="Arial" w:cs="Arial"/>
          <w:sz w:val="22"/>
          <w:szCs w:val="22"/>
        </w:rPr>
        <w:t>inu</w:t>
      </w:r>
      <w:r w:rsidR="008B4695">
        <w:rPr>
          <w:rFonts w:ascii="Arial" w:hAnsi="Arial" w:cs="Arial"/>
          <w:sz w:val="22"/>
          <w:szCs w:val="22"/>
        </w:rPr>
        <w:t xml:space="preserve"> čini vjerovnik HBOR – vjerovnik s pravom odvojenog namirenja (razlučni vjerovnik) sa iznosom tražbine od 9.61</w:t>
      </w:r>
      <w:r w:rsidR="00495642">
        <w:rPr>
          <w:rFonts w:ascii="Arial" w:hAnsi="Arial" w:cs="Arial"/>
          <w:sz w:val="22"/>
          <w:szCs w:val="22"/>
        </w:rPr>
        <w:t>7</w:t>
      </w:r>
      <w:r w:rsidR="008B4695">
        <w:rPr>
          <w:rFonts w:ascii="Arial" w:hAnsi="Arial" w:cs="Arial"/>
          <w:sz w:val="22"/>
          <w:szCs w:val="22"/>
        </w:rPr>
        <w:t xml:space="preserve">,72 EUR koji se namiruje u prvoj godini poslovanja 2026. i to u cijelosti. </w:t>
      </w:r>
    </w:p>
    <w:p w:rsidR="008B4695" w:rsidP="00D26783" w:rsidRDefault="008B4695" w14:paraId="00534427" w14:textId="77777777">
      <w:pPr>
        <w:jc w:val="both"/>
        <w:rPr>
          <w:rFonts w:ascii="Arial" w:hAnsi="Arial" w:cs="Arial"/>
          <w:sz w:val="22"/>
          <w:szCs w:val="22"/>
        </w:rPr>
      </w:pPr>
    </w:p>
    <w:p w:rsidR="008B4695" w:rsidP="00D26783" w:rsidRDefault="008B4695" w14:paraId="156A3B60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Drugu skupinu vjerovnika čine preostali vje</w:t>
      </w:r>
      <w:r w:rsidR="00F77DDF">
        <w:rPr>
          <w:rFonts w:ascii="Arial" w:hAnsi="Arial" w:cs="Arial"/>
          <w:sz w:val="22"/>
          <w:szCs w:val="22"/>
        </w:rPr>
        <w:t xml:space="preserve">rovnici sa utvrđenim tražbinama </w:t>
      </w:r>
      <w:r>
        <w:rPr>
          <w:rFonts w:ascii="Arial" w:hAnsi="Arial" w:cs="Arial"/>
          <w:sz w:val="22"/>
          <w:szCs w:val="22"/>
        </w:rPr>
        <w:t xml:space="preserve">koji će se namirivati kroz period od 5 godina u novcu koji će se </w:t>
      </w:r>
      <w:proofErr w:type="spellStart"/>
      <w:r>
        <w:rPr>
          <w:rFonts w:ascii="Arial" w:hAnsi="Arial" w:cs="Arial"/>
          <w:sz w:val="22"/>
          <w:szCs w:val="22"/>
        </w:rPr>
        <w:t>uprihodovati</w:t>
      </w:r>
      <w:proofErr w:type="spellEnd"/>
      <w:r>
        <w:rPr>
          <w:rFonts w:ascii="Arial" w:hAnsi="Arial" w:cs="Arial"/>
          <w:sz w:val="22"/>
          <w:szCs w:val="22"/>
        </w:rPr>
        <w:t xml:space="preserve"> poslovanjem dužnika, s time da svaki anuitet dospijeva jednom godišnje 31.10. za svaku tekuću godinu. </w:t>
      </w:r>
    </w:p>
    <w:p w:rsidRPr="00114983" w:rsidR="00D26783" w:rsidP="004803ED" w:rsidRDefault="00D26783" w14:paraId="277495FD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803ED" w:rsidP="004803ED" w:rsidRDefault="004803ED" w14:paraId="3EAAD106" w14:textId="77777777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 xml:space="preserve">Sukladno čl. 330. st. 1. Stečajnog zakona smatrat će se da su vjerovnici prihvatili stečajni plan ako je u svakoj skupini </w:t>
      </w:r>
      <w:r w:rsidRPr="00114983" w:rsidR="001A60FE">
        <w:rPr>
          <w:rFonts w:ascii="Arial" w:hAnsi="Arial" w:cs="Arial"/>
          <w:sz w:val="22"/>
          <w:szCs w:val="22"/>
        </w:rPr>
        <w:t xml:space="preserve">većina vjerovnika glasovala za plan te zbroj tražbina </w:t>
      </w:r>
      <w:r w:rsidRPr="00114983">
        <w:rPr>
          <w:rFonts w:ascii="Arial" w:hAnsi="Arial" w:cs="Arial"/>
          <w:sz w:val="22"/>
          <w:szCs w:val="22"/>
        </w:rPr>
        <w:t xml:space="preserve">vjerovnika koji su glasovali za plan dvostruko prelazi zbroj tražbina vjerovnika koji su glasovali protiv </w:t>
      </w:r>
      <w:r w:rsidRPr="00114983" w:rsidR="001A60FE">
        <w:rPr>
          <w:rFonts w:ascii="Arial" w:hAnsi="Arial" w:cs="Arial"/>
          <w:sz w:val="22"/>
          <w:szCs w:val="22"/>
        </w:rPr>
        <w:t xml:space="preserve">plana. </w:t>
      </w:r>
    </w:p>
    <w:p w:rsidRPr="00114983" w:rsidR="004803ED" w:rsidP="004803ED" w:rsidRDefault="004803ED" w14:paraId="3A21B57C" w14:textId="77777777">
      <w:pPr>
        <w:jc w:val="both"/>
        <w:rPr>
          <w:rFonts w:ascii="Arial" w:hAnsi="Arial" w:cs="Arial"/>
          <w:sz w:val="22"/>
          <w:szCs w:val="22"/>
        </w:rPr>
      </w:pPr>
    </w:p>
    <w:p w:rsidR="00E83973" w:rsidP="00E83973" w:rsidRDefault="004803ED" w14:paraId="3A3C3BE0" w14:textId="77777777">
      <w:pPr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>Sukladno čl.</w:t>
      </w:r>
      <w:r w:rsidRPr="00114983" w:rsidR="00A10D70">
        <w:rPr>
          <w:rFonts w:ascii="Arial" w:hAnsi="Arial" w:cs="Arial"/>
          <w:sz w:val="22"/>
          <w:szCs w:val="22"/>
        </w:rPr>
        <w:t xml:space="preserve"> 325. Stečajnog zakona </w:t>
      </w:r>
      <w:r w:rsidRPr="00114983">
        <w:rPr>
          <w:rFonts w:ascii="Arial" w:hAnsi="Arial" w:cs="Arial"/>
          <w:sz w:val="22"/>
          <w:szCs w:val="22"/>
        </w:rPr>
        <w:t xml:space="preserve">utvrđuje </w:t>
      </w:r>
      <w:r w:rsidRPr="00114983" w:rsidR="00A10D70">
        <w:rPr>
          <w:rFonts w:ascii="Arial" w:hAnsi="Arial" w:cs="Arial"/>
          <w:sz w:val="22"/>
          <w:szCs w:val="22"/>
        </w:rPr>
        <w:t xml:space="preserve">se </w:t>
      </w:r>
      <w:r w:rsidRPr="00114983">
        <w:rPr>
          <w:rFonts w:ascii="Arial" w:hAnsi="Arial" w:cs="Arial"/>
          <w:sz w:val="22"/>
          <w:szCs w:val="22"/>
        </w:rPr>
        <w:t>popis vjerovnika I</w:t>
      </w:r>
      <w:r w:rsidRPr="00114983" w:rsidR="00441C3B">
        <w:rPr>
          <w:rFonts w:ascii="Arial" w:hAnsi="Arial" w:cs="Arial"/>
          <w:sz w:val="22"/>
          <w:szCs w:val="22"/>
        </w:rPr>
        <w:t>I</w:t>
      </w:r>
      <w:r w:rsidRPr="00114983">
        <w:rPr>
          <w:rFonts w:ascii="Arial" w:hAnsi="Arial" w:cs="Arial"/>
          <w:sz w:val="22"/>
          <w:szCs w:val="22"/>
        </w:rPr>
        <w:t xml:space="preserve">. </w:t>
      </w:r>
      <w:r w:rsidRPr="00114983" w:rsidR="00441C3B">
        <w:rPr>
          <w:rFonts w:ascii="Arial" w:hAnsi="Arial" w:cs="Arial"/>
          <w:sz w:val="22"/>
          <w:szCs w:val="22"/>
        </w:rPr>
        <w:t>(drugog</w:t>
      </w:r>
      <w:r w:rsidRPr="00114983" w:rsidR="00117C47">
        <w:rPr>
          <w:rFonts w:ascii="Arial" w:hAnsi="Arial" w:cs="Arial"/>
          <w:sz w:val="22"/>
          <w:szCs w:val="22"/>
        </w:rPr>
        <w:t xml:space="preserve">) </w:t>
      </w:r>
      <w:r w:rsidRPr="00114983">
        <w:rPr>
          <w:rFonts w:ascii="Arial" w:hAnsi="Arial" w:cs="Arial"/>
          <w:sz w:val="22"/>
          <w:szCs w:val="22"/>
        </w:rPr>
        <w:t>višeg isplatnog reda kao i pravo glasa koje pripada svakom pojedinom vjerovniku</w:t>
      </w:r>
      <w:r w:rsidRPr="00114983" w:rsidR="00441C3B">
        <w:rPr>
          <w:rFonts w:ascii="Arial" w:hAnsi="Arial" w:cs="Arial"/>
          <w:sz w:val="22"/>
          <w:szCs w:val="22"/>
        </w:rPr>
        <w:t xml:space="preserve"> –</w:t>
      </w:r>
      <w:r w:rsidR="00E83973">
        <w:rPr>
          <w:rFonts w:ascii="Arial" w:hAnsi="Arial" w:cs="Arial"/>
          <w:sz w:val="22"/>
          <w:szCs w:val="22"/>
        </w:rPr>
        <w:t xml:space="preserve"> u konkretnom slučaju to je </w:t>
      </w:r>
      <w:r w:rsidRPr="00E83973" w:rsidR="00E83973">
        <w:rPr>
          <w:rFonts w:ascii="Arial" w:hAnsi="Arial" w:cs="Arial"/>
          <w:sz w:val="22"/>
          <w:szCs w:val="22"/>
        </w:rPr>
        <w:t xml:space="preserve">HBOR – vjerovnik s pravom odvojenog namirenja (razlučni vjerovnik) sa iznosom tražbine od </w:t>
      </w:r>
      <w:r w:rsidR="00926533">
        <w:rPr>
          <w:rFonts w:ascii="Arial" w:hAnsi="Arial" w:cs="Arial"/>
          <w:sz w:val="22"/>
          <w:szCs w:val="22"/>
        </w:rPr>
        <w:t>9.617,72</w:t>
      </w:r>
      <w:r w:rsidRPr="00E83973" w:rsidR="00E83973">
        <w:rPr>
          <w:rFonts w:ascii="Arial" w:hAnsi="Arial" w:cs="Arial"/>
          <w:sz w:val="22"/>
          <w:szCs w:val="22"/>
        </w:rPr>
        <w:t xml:space="preserve"> EUR koji se namiruje u prvoj godini poslovanja 2026. i to u cijelosti</w:t>
      </w:r>
      <w:r w:rsidR="00E83973">
        <w:rPr>
          <w:rFonts w:ascii="Arial" w:hAnsi="Arial" w:cs="Arial"/>
          <w:sz w:val="22"/>
          <w:szCs w:val="22"/>
        </w:rPr>
        <w:t xml:space="preserve"> tj. u 100% iznosu utvrđene tražbine</w:t>
      </w:r>
      <w:r w:rsidR="00293444">
        <w:rPr>
          <w:rFonts w:ascii="Arial" w:hAnsi="Arial" w:cs="Arial"/>
          <w:sz w:val="22"/>
          <w:szCs w:val="22"/>
        </w:rPr>
        <w:t>, s počekom od godinu dana</w:t>
      </w:r>
      <w:r w:rsidRPr="00E83973" w:rsidR="00E83973">
        <w:rPr>
          <w:rFonts w:ascii="Arial" w:hAnsi="Arial" w:cs="Arial"/>
          <w:sz w:val="22"/>
          <w:szCs w:val="22"/>
        </w:rPr>
        <w:t xml:space="preserve">. </w:t>
      </w:r>
    </w:p>
    <w:p w:rsidR="00E83973" w:rsidP="00E83973" w:rsidRDefault="00E83973" w14:paraId="33D1D472" w14:textId="7777777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21"/>
        <w:gridCol w:w="2880"/>
        <w:gridCol w:w="1860"/>
        <w:gridCol w:w="2200"/>
        <w:gridCol w:w="1378"/>
      </w:tblGrid>
      <w:tr w:rsidRPr="00E83973" w:rsidR="00E83973" w:rsidTr="00C7609A" w14:paraId="6972CF2F" w14:textId="77777777">
        <w:trPr>
          <w:trHeight w:val="360"/>
        </w:trPr>
        <w:tc>
          <w:tcPr>
            <w:tcW w:w="5361" w:type="dxa"/>
            <w:gridSpan w:val="3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13CFEB9D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3973">
              <w:rPr>
                <w:rFonts w:ascii="Arial" w:hAnsi="Arial" w:cs="Arial"/>
                <w:bCs/>
                <w:sz w:val="22"/>
                <w:szCs w:val="22"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305F3A" w14:paraId="2A8EA37A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9.617,72</w:t>
            </w:r>
            <w:r w:rsidR="00E83973">
              <w:rPr>
                <w:rFonts w:ascii="Arial" w:hAnsi="Arial" w:cs="Arial"/>
                <w:bCs/>
                <w:sz w:val="22"/>
                <w:szCs w:val="22"/>
              </w:rPr>
              <w:t xml:space="preserve"> eura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3D225710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E83973" w:rsidR="00E83973" w:rsidTr="00C7609A" w14:paraId="670E3AEC" w14:textId="77777777">
        <w:trPr>
          <w:trHeight w:val="300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74833E20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69F33BB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305F3A" w14:paraId="334709D7" w14:textId="77777777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9.617,72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47514A95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14A708ED" w14:textId="77777777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83973">
              <w:rPr>
                <w:rFonts w:ascii="Arial" w:hAnsi="Arial" w:cs="Arial"/>
                <w:bCs/>
                <w:iCs/>
                <w:sz w:val="22"/>
                <w:szCs w:val="22"/>
              </w:rPr>
              <w:t>100,00</w:t>
            </w:r>
          </w:p>
        </w:tc>
      </w:tr>
      <w:tr w:rsidRPr="00E83973" w:rsidR="00E83973" w:rsidTr="00C7609A" w14:paraId="05BBD6DD" w14:textId="77777777">
        <w:trPr>
          <w:trHeight w:val="322"/>
        </w:trPr>
        <w:tc>
          <w:tcPr>
            <w:tcW w:w="621" w:type="dxa"/>
            <w:vMerge w:val="restart"/>
            <w:shd w:val="clear" w:color="auto" w:fill="auto"/>
            <w:vAlign w:val="center"/>
            <w:hideMark/>
          </w:tcPr>
          <w:p w:rsidRPr="00E83973" w:rsidR="00E83973" w:rsidP="00E83973" w:rsidRDefault="00E83973" w14:paraId="27F74CDF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3973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Pr="00E83973" w:rsidR="00E83973" w:rsidP="00E83973" w:rsidRDefault="00E83973" w14:paraId="554CD862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3973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Pr="00E83973" w:rsidR="00E83973" w:rsidP="00E83973" w:rsidRDefault="00E83973" w14:paraId="00160B7C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3973">
              <w:rPr>
                <w:rFonts w:ascii="Arial" w:hAnsi="Arial" w:cs="Arial"/>
                <w:bCs/>
                <w:sz w:val="22"/>
                <w:szCs w:val="22"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bottom"/>
            <w:hideMark/>
          </w:tcPr>
          <w:p w:rsidRPr="00E83973" w:rsidR="00E83973" w:rsidP="00E83973" w:rsidRDefault="00E83973" w14:paraId="68C34C6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E83973" w:rsidR="00E83973" w:rsidP="00E83973" w:rsidRDefault="00E83973" w14:paraId="275688F3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Pr="00E83973" w:rsidR="00E83973" w:rsidP="00E83973" w:rsidRDefault="00E83973" w14:paraId="3DD0939E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Glasovi  na SKUPŠTINI</w:t>
            </w:r>
          </w:p>
        </w:tc>
      </w:tr>
      <w:tr w:rsidRPr="00E83973" w:rsidR="00E83973" w:rsidTr="00C7609A" w14:paraId="4D288BF5" w14:textId="77777777">
        <w:trPr>
          <w:trHeight w:val="480"/>
        </w:trPr>
        <w:tc>
          <w:tcPr>
            <w:tcW w:w="621" w:type="dxa"/>
            <w:vMerge/>
            <w:vAlign w:val="center"/>
            <w:hideMark/>
          </w:tcPr>
          <w:p w:rsidRPr="00E83973" w:rsidR="00E83973" w:rsidP="00E83973" w:rsidRDefault="00E83973" w14:paraId="122E942F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80" w:type="dxa"/>
            <w:vMerge/>
            <w:vAlign w:val="center"/>
            <w:hideMark/>
          </w:tcPr>
          <w:p w:rsidRPr="00E83973" w:rsidR="00E83973" w:rsidP="00E83973" w:rsidRDefault="00E83973" w14:paraId="1FF795E2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Pr="00E83973" w:rsidR="00E83973" w:rsidP="00E83973" w:rsidRDefault="00E83973" w14:paraId="783DCB86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vAlign w:val="bottom"/>
            <w:hideMark/>
          </w:tcPr>
          <w:p w:rsidRPr="00E83973" w:rsidR="00E83973" w:rsidP="00E83973" w:rsidRDefault="00E83973" w14:paraId="75B5DE5E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Pr="00E83973" w:rsidR="00E83973" w:rsidP="00E83973" w:rsidRDefault="00E83973" w14:paraId="5D20C4BE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83973" w:rsidR="00E83973" w:rsidTr="00C7609A" w14:paraId="00AFCE56" w14:textId="77777777">
        <w:trPr>
          <w:trHeight w:val="810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278E152A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0" w:type="dxa"/>
            <w:shd w:val="clear" w:color="auto" w:fill="auto"/>
            <w:vAlign w:val="bottom"/>
            <w:hideMark/>
          </w:tcPr>
          <w:p w:rsidRPr="00E83973" w:rsidR="00E83973" w:rsidP="00E83973" w:rsidRDefault="00E83973" w14:paraId="10CEB9F6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HBOR</w:t>
            </w:r>
            <w:r w:rsidRPr="00E839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305F3A" w14:paraId="65C0D3B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9.617,72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31868937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E83973" w:rsidR="00E83973" w:rsidP="00E83973" w:rsidRDefault="00E83973" w14:paraId="114AE13E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973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</w:tbl>
    <w:p w:rsidR="00E83973" w:rsidP="00E83973" w:rsidRDefault="00E83973" w14:paraId="738B5F4E" w14:textId="77777777">
      <w:pPr>
        <w:jc w:val="both"/>
        <w:rPr>
          <w:rFonts w:ascii="Arial" w:hAnsi="Arial" w:cs="Arial"/>
          <w:sz w:val="22"/>
          <w:szCs w:val="22"/>
        </w:rPr>
      </w:pPr>
    </w:p>
    <w:p w:rsidRPr="00293444" w:rsidR="00293444" w:rsidP="00293444" w:rsidRDefault="00293444" w14:paraId="44D417AB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Vjerovnik</w:t>
      </w:r>
      <w:r w:rsidRPr="00293444">
        <w:rPr>
          <w:rFonts w:ascii="Arial" w:hAnsi="Arial" w:cs="Arial"/>
          <w:sz w:val="22"/>
          <w:szCs w:val="22"/>
        </w:rPr>
        <w:t xml:space="preserve"> II. </w:t>
      </w:r>
      <w:r>
        <w:rPr>
          <w:rFonts w:ascii="Arial" w:hAnsi="Arial" w:cs="Arial"/>
          <w:sz w:val="22"/>
          <w:szCs w:val="22"/>
        </w:rPr>
        <w:t xml:space="preserve">(drugog) višeg isplatnog reda </w:t>
      </w:r>
      <w:r w:rsidRPr="00E83973">
        <w:rPr>
          <w:rFonts w:ascii="Arial" w:hAnsi="Arial" w:cs="Arial"/>
          <w:sz w:val="22"/>
          <w:szCs w:val="22"/>
        </w:rPr>
        <w:t xml:space="preserve">HBOR – vjerovnik s pravom odvojenog namirenja (razlučni vjerovnik) </w:t>
      </w:r>
      <w:r w:rsidRPr="00293444">
        <w:rPr>
          <w:rFonts w:ascii="Arial" w:hAnsi="Arial" w:cs="Arial"/>
          <w:sz w:val="22"/>
          <w:szCs w:val="22"/>
        </w:rPr>
        <w:t xml:space="preserve">koji se namiruju </w:t>
      </w:r>
      <w:r w:rsidRPr="00E83973">
        <w:rPr>
          <w:rFonts w:ascii="Arial" w:hAnsi="Arial" w:cs="Arial"/>
          <w:sz w:val="22"/>
          <w:szCs w:val="22"/>
        </w:rPr>
        <w:t>u prv</w:t>
      </w:r>
      <w:r>
        <w:rPr>
          <w:rFonts w:ascii="Arial" w:hAnsi="Arial" w:cs="Arial"/>
          <w:sz w:val="22"/>
          <w:szCs w:val="22"/>
        </w:rPr>
        <w:t xml:space="preserve">oj godini poslovanja 2026. </w:t>
      </w:r>
      <w:r w:rsidRPr="00E83973">
        <w:rPr>
          <w:rFonts w:ascii="Arial" w:hAnsi="Arial" w:cs="Arial"/>
          <w:sz w:val="22"/>
          <w:szCs w:val="22"/>
        </w:rPr>
        <w:t>u cijelosti</w:t>
      </w:r>
      <w:r>
        <w:rPr>
          <w:rFonts w:ascii="Arial" w:hAnsi="Arial" w:cs="Arial"/>
          <w:sz w:val="22"/>
          <w:szCs w:val="22"/>
        </w:rPr>
        <w:t xml:space="preserve"> tj. u 100% iznosu utvrđene tražbine </w:t>
      </w:r>
      <w:r w:rsidRPr="00293444">
        <w:rPr>
          <w:rFonts w:ascii="Arial" w:hAnsi="Arial" w:cs="Arial"/>
          <w:sz w:val="22"/>
          <w:szCs w:val="22"/>
        </w:rPr>
        <w:t>prelaze na glasovanje o stečajnom planu i provedbenoj osnovi plana.</w:t>
      </w:r>
    </w:p>
    <w:p w:rsidRPr="00293444" w:rsidR="00293444" w:rsidP="00293444" w:rsidRDefault="00293444" w14:paraId="179CC288" w14:textId="77777777">
      <w:pPr>
        <w:jc w:val="both"/>
        <w:rPr>
          <w:rFonts w:ascii="Arial" w:hAnsi="Arial" w:cs="Arial"/>
          <w:sz w:val="22"/>
          <w:szCs w:val="22"/>
        </w:rPr>
      </w:pPr>
    </w:p>
    <w:p w:rsidRPr="00293444" w:rsidR="00293444" w:rsidP="00293444" w:rsidRDefault="00293444" w14:paraId="73DF92DA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Predmetni vjerovnik </w:t>
      </w:r>
      <w:r w:rsidRPr="00293444">
        <w:rPr>
          <w:rFonts w:ascii="Arial" w:hAnsi="Arial" w:cs="Arial"/>
          <w:sz w:val="22"/>
          <w:szCs w:val="22"/>
        </w:rPr>
        <w:t xml:space="preserve">izjašnjava se u pravcu prihvaćanja stečajnog plana i provedbene osnove što ukupno iznosi zbroj njihovih tražbina u iznosu od </w:t>
      </w:r>
      <w:r w:rsidR="00E234B6">
        <w:rPr>
          <w:rFonts w:ascii="Arial" w:hAnsi="Arial" w:cs="Arial"/>
          <w:sz w:val="22"/>
          <w:szCs w:val="22"/>
        </w:rPr>
        <w:t>9.617,72</w:t>
      </w:r>
      <w:r>
        <w:rPr>
          <w:rFonts w:ascii="Arial" w:hAnsi="Arial" w:cs="Arial"/>
          <w:sz w:val="22"/>
          <w:szCs w:val="22"/>
        </w:rPr>
        <w:t xml:space="preserve"> eura </w:t>
      </w:r>
      <w:r w:rsidRPr="00293444">
        <w:rPr>
          <w:rFonts w:ascii="Arial" w:hAnsi="Arial" w:cs="Arial"/>
          <w:sz w:val="22"/>
          <w:szCs w:val="22"/>
        </w:rPr>
        <w:t>od ukupno utvrđenih tr</w:t>
      </w:r>
      <w:r w:rsidR="00F77DDF">
        <w:rPr>
          <w:rFonts w:ascii="Arial" w:hAnsi="Arial" w:cs="Arial"/>
          <w:sz w:val="22"/>
          <w:szCs w:val="22"/>
        </w:rPr>
        <w:t xml:space="preserve">ažbina ove skupine </w:t>
      </w:r>
      <w:r w:rsidR="00E234B6">
        <w:rPr>
          <w:rFonts w:ascii="Arial" w:hAnsi="Arial" w:cs="Arial"/>
          <w:sz w:val="22"/>
          <w:szCs w:val="22"/>
        </w:rPr>
        <w:t>9.617,72</w:t>
      </w:r>
      <w:r>
        <w:rPr>
          <w:rFonts w:ascii="Arial" w:hAnsi="Arial" w:cs="Arial"/>
          <w:sz w:val="22"/>
          <w:szCs w:val="22"/>
        </w:rPr>
        <w:t xml:space="preserve"> eura</w:t>
      </w:r>
      <w:r w:rsidRPr="00293444">
        <w:rPr>
          <w:rFonts w:ascii="Arial" w:hAnsi="Arial" w:cs="Arial"/>
          <w:sz w:val="22"/>
          <w:szCs w:val="22"/>
        </w:rPr>
        <w:t xml:space="preserve">.  </w:t>
      </w:r>
    </w:p>
    <w:p w:rsidRPr="00293444" w:rsidR="00293444" w:rsidP="00293444" w:rsidRDefault="00293444" w14:paraId="63119EEB" w14:textId="77777777">
      <w:pPr>
        <w:jc w:val="both"/>
        <w:rPr>
          <w:rFonts w:ascii="Arial" w:hAnsi="Arial" w:cs="Arial"/>
          <w:sz w:val="22"/>
          <w:szCs w:val="22"/>
        </w:rPr>
      </w:pPr>
    </w:p>
    <w:p w:rsidR="00E83973" w:rsidP="00293444" w:rsidRDefault="00293444" w14:paraId="360A829A" w14:textId="77777777">
      <w:pPr>
        <w:jc w:val="both"/>
        <w:rPr>
          <w:rFonts w:ascii="Arial" w:hAnsi="Arial" w:cs="Arial"/>
          <w:sz w:val="22"/>
          <w:szCs w:val="22"/>
        </w:rPr>
      </w:pPr>
      <w:r w:rsidRPr="00293444">
        <w:rPr>
          <w:rFonts w:ascii="Arial" w:hAnsi="Arial" w:cs="Arial"/>
          <w:sz w:val="22"/>
          <w:szCs w:val="22"/>
        </w:rPr>
        <w:t xml:space="preserve">Utvrđuje se da </w:t>
      </w:r>
      <w:r>
        <w:rPr>
          <w:rFonts w:ascii="Arial" w:hAnsi="Arial" w:cs="Arial"/>
          <w:sz w:val="22"/>
          <w:szCs w:val="22"/>
        </w:rPr>
        <w:t xml:space="preserve">je </w:t>
      </w:r>
      <w:r w:rsidRPr="00293444">
        <w:rPr>
          <w:rFonts w:ascii="Arial" w:hAnsi="Arial" w:cs="Arial"/>
          <w:sz w:val="22"/>
          <w:szCs w:val="22"/>
        </w:rPr>
        <w:t>vjerovni</w:t>
      </w:r>
      <w:r w:rsidR="0035284A">
        <w:rPr>
          <w:rFonts w:ascii="Arial" w:hAnsi="Arial" w:cs="Arial"/>
          <w:sz w:val="22"/>
          <w:szCs w:val="22"/>
        </w:rPr>
        <w:t xml:space="preserve">k </w:t>
      </w:r>
      <w:r>
        <w:rPr>
          <w:rFonts w:ascii="Arial" w:hAnsi="Arial" w:cs="Arial"/>
          <w:sz w:val="22"/>
          <w:szCs w:val="22"/>
        </w:rPr>
        <w:t xml:space="preserve">II. (drugog) višeg isplatnog reda </w:t>
      </w:r>
      <w:r w:rsidRPr="00E83973">
        <w:rPr>
          <w:rFonts w:ascii="Arial" w:hAnsi="Arial" w:cs="Arial"/>
          <w:sz w:val="22"/>
          <w:szCs w:val="22"/>
        </w:rPr>
        <w:t xml:space="preserve">HBOR – vjerovnik s pravom odvojenog namirenja (razlučni vjerovnik) </w:t>
      </w:r>
      <w:r w:rsidRPr="00293444">
        <w:rPr>
          <w:rFonts w:ascii="Arial" w:hAnsi="Arial" w:cs="Arial"/>
          <w:sz w:val="22"/>
          <w:szCs w:val="22"/>
        </w:rPr>
        <w:t xml:space="preserve">koji se namiruju </w:t>
      </w:r>
      <w:r w:rsidRPr="00E83973">
        <w:rPr>
          <w:rFonts w:ascii="Arial" w:hAnsi="Arial" w:cs="Arial"/>
          <w:sz w:val="22"/>
          <w:szCs w:val="22"/>
        </w:rPr>
        <w:t>u prv</w:t>
      </w:r>
      <w:r>
        <w:rPr>
          <w:rFonts w:ascii="Arial" w:hAnsi="Arial" w:cs="Arial"/>
          <w:sz w:val="22"/>
          <w:szCs w:val="22"/>
        </w:rPr>
        <w:t xml:space="preserve">oj godini poslovanja 2026. </w:t>
      </w:r>
      <w:r w:rsidRPr="00E83973">
        <w:rPr>
          <w:rFonts w:ascii="Arial" w:hAnsi="Arial" w:cs="Arial"/>
          <w:sz w:val="22"/>
          <w:szCs w:val="22"/>
        </w:rPr>
        <w:t>u cijelosti</w:t>
      </w:r>
      <w:r>
        <w:rPr>
          <w:rFonts w:ascii="Arial" w:hAnsi="Arial" w:cs="Arial"/>
          <w:sz w:val="22"/>
          <w:szCs w:val="22"/>
        </w:rPr>
        <w:t xml:space="preserve"> tj. u 100% iznosu utvrđene tražbine </w:t>
      </w:r>
      <w:r w:rsidRPr="00293444">
        <w:rPr>
          <w:rFonts w:ascii="Arial" w:hAnsi="Arial" w:cs="Arial"/>
          <w:sz w:val="22"/>
          <w:szCs w:val="22"/>
        </w:rPr>
        <w:t>prihvat</w:t>
      </w:r>
      <w:r>
        <w:rPr>
          <w:rFonts w:ascii="Arial" w:hAnsi="Arial" w:cs="Arial"/>
          <w:sz w:val="22"/>
          <w:szCs w:val="22"/>
        </w:rPr>
        <w:t>io</w:t>
      </w:r>
      <w:r w:rsidRPr="00293444">
        <w:rPr>
          <w:rFonts w:ascii="Arial" w:hAnsi="Arial" w:cs="Arial"/>
          <w:sz w:val="22"/>
          <w:szCs w:val="22"/>
        </w:rPr>
        <w:t xml:space="preserve"> stečajni plan sa 100% glasova od danas prisu</w:t>
      </w:r>
      <w:r>
        <w:rPr>
          <w:rFonts w:ascii="Arial" w:hAnsi="Arial" w:cs="Arial"/>
          <w:sz w:val="22"/>
          <w:szCs w:val="22"/>
        </w:rPr>
        <w:t>tnih na skupštini, odnosno 100</w:t>
      </w:r>
      <w:r w:rsidRPr="00293444">
        <w:rPr>
          <w:rFonts w:ascii="Arial" w:hAnsi="Arial" w:cs="Arial"/>
          <w:sz w:val="22"/>
          <w:szCs w:val="22"/>
        </w:rPr>
        <w:t xml:space="preserve"> % svih utvrđenih tražbina ove skupine vjerovnika s pravom glasa.</w:t>
      </w:r>
    </w:p>
    <w:p w:rsidR="00E83973" w:rsidP="00E83973" w:rsidRDefault="00E83973" w14:paraId="4C4110A2" w14:textId="77777777">
      <w:pPr>
        <w:jc w:val="both"/>
        <w:rPr>
          <w:rFonts w:ascii="Arial" w:hAnsi="Arial" w:cs="Arial"/>
          <w:sz w:val="22"/>
          <w:szCs w:val="22"/>
        </w:rPr>
      </w:pPr>
    </w:p>
    <w:p w:rsidR="00293444" w:rsidP="00293444" w:rsidRDefault="00293444" w14:paraId="7727E3A6" w14:textId="77777777">
      <w:pPr>
        <w:jc w:val="both"/>
        <w:rPr>
          <w:rFonts w:ascii="Arial" w:hAnsi="Arial" w:cs="Arial"/>
          <w:sz w:val="22"/>
          <w:szCs w:val="22"/>
        </w:rPr>
      </w:pPr>
      <w:r w:rsidRPr="00293444">
        <w:rPr>
          <w:rFonts w:ascii="Arial" w:hAnsi="Arial" w:cs="Arial"/>
          <w:sz w:val="22"/>
          <w:szCs w:val="22"/>
        </w:rPr>
        <w:t>Sukladno čl. 325. Stečajnog zakona utvrđuje s</w:t>
      </w:r>
      <w:r w:rsidR="00F77DDF">
        <w:rPr>
          <w:rFonts w:ascii="Arial" w:hAnsi="Arial" w:cs="Arial"/>
          <w:sz w:val="22"/>
          <w:szCs w:val="22"/>
        </w:rPr>
        <w:t xml:space="preserve">e popis vjerovnika </w:t>
      </w:r>
      <w:r w:rsidRPr="00293444">
        <w:rPr>
          <w:rFonts w:ascii="Arial" w:hAnsi="Arial" w:cs="Arial"/>
          <w:sz w:val="22"/>
          <w:szCs w:val="22"/>
        </w:rPr>
        <w:t>viš</w:t>
      </w:r>
      <w:r w:rsidR="00F77DDF">
        <w:rPr>
          <w:rFonts w:ascii="Arial" w:hAnsi="Arial" w:cs="Arial"/>
          <w:sz w:val="22"/>
          <w:szCs w:val="22"/>
        </w:rPr>
        <w:t xml:space="preserve">ih </w:t>
      </w:r>
      <w:r w:rsidRPr="00293444">
        <w:rPr>
          <w:rFonts w:ascii="Arial" w:hAnsi="Arial" w:cs="Arial"/>
          <w:sz w:val="22"/>
          <w:szCs w:val="22"/>
        </w:rPr>
        <w:t>isplatn</w:t>
      </w:r>
      <w:r w:rsidR="00F77DDF">
        <w:rPr>
          <w:rFonts w:ascii="Arial" w:hAnsi="Arial" w:cs="Arial"/>
          <w:sz w:val="22"/>
          <w:szCs w:val="22"/>
        </w:rPr>
        <w:t>ih</w:t>
      </w:r>
      <w:r w:rsidRPr="00293444">
        <w:rPr>
          <w:rFonts w:ascii="Arial" w:hAnsi="Arial" w:cs="Arial"/>
          <w:sz w:val="22"/>
          <w:szCs w:val="22"/>
        </w:rPr>
        <w:t xml:space="preserve"> red</w:t>
      </w:r>
      <w:r w:rsidR="00F77DDF">
        <w:rPr>
          <w:rFonts w:ascii="Arial" w:hAnsi="Arial" w:cs="Arial"/>
          <w:sz w:val="22"/>
          <w:szCs w:val="22"/>
        </w:rPr>
        <w:t>ova</w:t>
      </w:r>
      <w:r w:rsidRPr="00293444">
        <w:rPr>
          <w:rFonts w:ascii="Arial" w:hAnsi="Arial" w:cs="Arial"/>
          <w:sz w:val="22"/>
          <w:szCs w:val="22"/>
        </w:rPr>
        <w:t xml:space="preserve"> kao i pravo glasa koje pripada svakom  pojedinom vjerovniku – vjerov</w:t>
      </w:r>
      <w:r>
        <w:rPr>
          <w:rFonts w:ascii="Arial" w:hAnsi="Arial" w:cs="Arial"/>
          <w:sz w:val="22"/>
          <w:szCs w:val="22"/>
        </w:rPr>
        <w:t xml:space="preserve">nici koji se </w:t>
      </w:r>
      <w:r w:rsidRPr="00293444">
        <w:rPr>
          <w:rFonts w:ascii="Arial" w:hAnsi="Arial" w:cs="Arial"/>
          <w:sz w:val="22"/>
          <w:szCs w:val="22"/>
        </w:rPr>
        <w:t xml:space="preserve">namiruju </w:t>
      </w:r>
      <w:r>
        <w:rPr>
          <w:rFonts w:ascii="Arial" w:hAnsi="Arial" w:cs="Arial"/>
          <w:sz w:val="22"/>
          <w:szCs w:val="22"/>
        </w:rPr>
        <w:t xml:space="preserve">kroz period od 5 godina u novcu koji će se </w:t>
      </w:r>
      <w:proofErr w:type="spellStart"/>
      <w:r>
        <w:rPr>
          <w:rFonts w:ascii="Arial" w:hAnsi="Arial" w:cs="Arial"/>
          <w:sz w:val="22"/>
          <w:szCs w:val="22"/>
        </w:rPr>
        <w:t>uprihodovati</w:t>
      </w:r>
      <w:proofErr w:type="spellEnd"/>
      <w:r>
        <w:rPr>
          <w:rFonts w:ascii="Arial" w:hAnsi="Arial" w:cs="Arial"/>
          <w:sz w:val="22"/>
          <w:szCs w:val="22"/>
        </w:rPr>
        <w:t xml:space="preserve"> poslovanjem dužnika, s time da svaki anuitet dospijeva jednom godišnje 31.10. za svaku tekuću godinu, s počekom od godinu dana. </w:t>
      </w:r>
    </w:p>
    <w:p w:rsidR="00E83973" w:rsidP="00E83973" w:rsidRDefault="00E83973" w14:paraId="50555E7A" w14:textId="7777777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706" w:type="dxa"/>
        <w:tblLook w:firstRow="1" w:lastRow="0" w:firstColumn="1" w:lastColumn="0" w:noHBand="0" w:noVBand="1" w:val="04A0"/>
      </w:tblPr>
      <w:tblGrid>
        <w:gridCol w:w="494"/>
        <w:gridCol w:w="2880"/>
        <w:gridCol w:w="1860"/>
        <w:gridCol w:w="2200"/>
        <w:gridCol w:w="1272"/>
      </w:tblGrid>
      <w:tr w:rsidRPr="00926533" w:rsidR="00926533" w:rsidTr="00926533" w14:paraId="55EA0AE3" w14:textId="77777777">
        <w:trPr>
          <w:trHeight w:val="360"/>
        </w:trPr>
        <w:tc>
          <w:tcPr>
            <w:tcW w:w="5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6163BD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Zbroj ukupno priznatih tražbina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4E03B3C6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111.712,37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F14A42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26533" w:rsidR="00926533" w:rsidTr="00926533" w14:paraId="1977CA64" w14:textId="77777777">
        <w:trPr>
          <w:trHeight w:val="300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EB0929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26F462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871CD71" w14:textId="77777777">
            <w:pPr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110.796,89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10E31E9A" w14:textId="77777777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99,18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7419B669" w14:textId="77777777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</w:tr>
      <w:tr w:rsidRPr="00926533" w:rsidR="00926533" w:rsidTr="00926533" w14:paraId="0EB54FEE" w14:textId="77777777">
        <w:trPr>
          <w:trHeight w:val="322"/>
        </w:trPr>
        <w:tc>
          <w:tcPr>
            <w:tcW w:w="4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239C15B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35F956C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39831FE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766CCF2A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6533">
              <w:rPr>
                <w:rFonts w:ascii="Arial" w:hAnsi="Arial" w:cs="Arial"/>
                <w:bCs/>
                <w:sz w:val="20"/>
                <w:szCs w:val="20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6533" w:rsidR="00926533" w:rsidRDefault="00926533" w14:paraId="4754791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926533" w:rsidR="00926533" w:rsidTr="00926533" w14:paraId="4A038D13" w14:textId="77777777">
        <w:trPr>
          <w:trHeight w:val="480"/>
        </w:trPr>
        <w:tc>
          <w:tcPr>
            <w:tcW w:w="49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5CC80D44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01B1BF33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1B00C4AC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0785B65C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26533" w:rsidR="00926533" w:rsidRDefault="00926533" w14:paraId="2FB190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26533" w:rsidR="00926533" w:rsidTr="00926533" w14:paraId="64DBA4E2" w14:textId="77777777">
        <w:trPr>
          <w:trHeight w:val="600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547E48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26533" w:rsidR="00926533" w:rsidRDefault="00926533" w14:paraId="3217B61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 xml:space="preserve">RH, Min. </w:t>
            </w:r>
            <w:proofErr w:type="spellStart"/>
            <w:r w:rsidRPr="00926533">
              <w:rPr>
                <w:rFonts w:ascii="Arial" w:hAnsi="Arial" w:cs="Arial"/>
                <w:sz w:val="20"/>
                <w:szCs w:val="20"/>
              </w:rPr>
              <w:t>financ</w:t>
            </w:r>
            <w:proofErr w:type="spellEnd"/>
            <w:r w:rsidRPr="009265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26533">
              <w:rPr>
                <w:rFonts w:ascii="Arial" w:hAnsi="Arial" w:cs="Arial"/>
                <w:sz w:val="20"/>
                <w:szCs w:val="20"/>
              </w:rPr>
              <w:t>Podr</w:t>
            </w:r>
            <w:proofErr w:type="spellEnd"/>
            <w:r w:rsidRPr="00926533">
              <w:rPr>
                <w:rFonts w:ascii="Arial" w:hAnsi="Arial" w:cs="Arial"/>
                <w:sz w:val="20"/>
                <w:szCs w:val="20"/>
              </w:rPr>
              <w:t>. ured Zadar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52B2358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19.088,26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19BD32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17,09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0A54736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17,23</w:t>
            </w:r>
          </w:p>
        </w:tc>
      </w:tr>
      <w:tr w:rsidRPr="00926533" w:rsidR="00926533" w:rsidTr="00926533" w14:paraId="65A8A15A" w14:textId="77777777">
        <w:trPr>
          <w:trHeight w:val="255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59515EF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21B54D6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HAMAG-BICRO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43662A5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91.708,63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417292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82,09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26533" w:rsidR="00926533" w:rsidRDefault="00926533" w14:paraId="6376F52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533">
              <w:rPr>
                <w:rFonts w:ascii="Arial" w:hAnsi="Arial" w:cs="Arial"/>
                <w:sz w:val="20"/>
                <w:szCs w:val="20"/>
              </w:rPr>
              <w:t>82,77</w:t>
            </w:r>
          </w:p>
        </w:tc>
      </w:tr>
    </w:tbl>
    <w:p w:rsidRPr="00E83973" w:rsidR="00E83973" w:rsidP="00E83973" w:rsidRDefault="00E83973" w14:paraId="1142EA04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803ED" w:rsidP="004803ED" w:rsidRDefault="004803ED" w14:paraId="4F1859A5" w14:textId="77777777">
      <w:pPr>
        <w:jc w:val="both"/>
        <w:rPr>
          <w:rFonts w:ascii="Arial" w:hAnsi="Arial" w:cs="Arial"/>
          <w:sz w:val="22"/>
          <w:szCs w:val="22"/>
        </w:rPr>
      </w:pPr>
    </w:p>
    <w:p w:rsidRPr="00821333" w:rsidR="00821333" w:rsidP="00821333" w:rsidRDefault="00F77DDF" w14:paraId="7433DFA3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Vjerovnici viših isplatnih redova </w:t>
      </w:r>
      <w:r w:rsidRPr="00114983" w:rsidR="00073D6D">
        <w:rPr>
          <w:rFonts w:ascii="Arial" w:hAnsi="Arial" w:cs="Arial"/>
          <w:sz w:val="22"/>
          <w:szCs w:val="22"/>
        </w:rPr>
        <w:t xml:space="preserve">- vjerovnici koji se namiruju </w:t>
      </w:r>
      <w:r w:rsidR="0035284A">
        <w:rPr>
          <w:rFonts w:ascii="Arial" w:hAnsi="Arial" w:cs="Arial"/>
          <w:sz w:val="22"/>
          <w:szCs w:val="22"/>
        </w:rPr>
        <w:t xml:space="preserve"> kroz period od 5 godina u novcu koji će se </w:t>
      </w:r>
      <w:proofErr w:type="spellStart"/>
      <w:r w:rsidR="0035284A">
        <w:rPr>
          <w:rFonts w:ascii="Arial" w:hAnsi="Arial" w:cs="Arial"/>
          <w:sz w:val="22"/>
          <w:szCs w:val="22"/>
        </w:rPr>
        <w:t>uprihodovati</w:t>
      </w:r>
      <w:proofErr w:type="spellEnd"/>
      <w:r w:rsidR="0035284A">
        <w:rPr>
          <w:rFonts w:ascii="Arial" w:hAnsi="Arial" w:cs="Arial"/>
          <w:sz w:val="22"/>
          <w:szCs w:val="22"/>
        </w:rPr>
        <w:t xml:space="preserve"> poslovanjem dužnika, s time da svaki anuitet dospijeva jednom godišnje 31.10. za svaku tekuću godinu, s počekom od godinu dana, </w:t>
      </w:r>
      <w:r w:rsidRPr="00114983" w:rsidR="004803ED">
        <w:rPr>
          <w:rFonts w:ascii="Arial" w:hAnsi="Arial" w:cs="Arial"/>
          <w:sz w:val="22"/>
          <w:szCs w:val="22"/>
        </w:rPr>
        <w:t>prelaze na glasovanje o stečajnom p</w:t>
      </w:r>
      <w:r w:rsidR="00821333">
        <w:rPr>
          <w:rFonts w:ascii="Arial" w:hAnsi="Arial" w:cs="Arial"/>
          <w:sz w:val="22"/>
          <w:szCs w:val="22"/>
        </w:rPr>
        <w:t>lanu i provedbenoj osnovi plana</w:t>
      </w:r>
      <w:r w:rsidRPr="00821333" w:rsidR="00821333">
        <w:rPr>
          <w:rFonts w:ascii="Arial" w:hAnsi="Arial" w:cs="Arial"/>
          <w:sz w:val="22"/>
          <w:szCs w:val="22"/>
        </w:rPr>
        <w:t>.</w:t>
      </w:r>
    </w:p>
    <w:p w:rsidRPr="00821333" w:rsidR="00821333" w:rsidP="00821333" w:rsidRDefault="00821333" w14:paraId="0517621C" w14:textId="77777777">
      <w:pPr>
        <w:jc w:val="both"/>
        <w:rPr>
          <w:rFonts w:ascii="Arial" w:hAnsi="Arial" w:cs="Arial"/>
          <w:sz w:val="22"/>
          <w:szCs w:val="22"/>
        </w:rPr>
      </w:pPr>
    </w:p>
    <w:p w:rsidR="00821333" w:rsidP="00821333" w:rsidRDefault="00821333" w14:paraId="6D1B833E" w14:textId="77777777">
      <w:pPr>
        <w:jc w:val="both"/>
        <w:rPr>
          <w:rFonts w:ascii="Arial" w:hAnsi="Arial" w:cs="Arial"/>
          <w:sz w:val="22"/>
          <w:szCs w:val="22"/>
        </w:rPr>
      </w:pPr>
      <w:r w:rsidRPr="00821333">
        <w:rPr>
          <w:rFonts w:ascii="Arial" w:hAnsi="Arial" w:cs="Arial"/>
          <w:sz w:val="22"/>
          <w:szCs w:val="22"/>
        </w:rPr>
        <w:t>Svi stečajn</w:t>
      </w:r>
      <w:r w:rsidR="00F77DDF">
        <w:rPr>
          <w:rFonts w:ascii="Arial" w:hAnsi="Arial" w:cs="Arial"/>
          <w:sz w:val="22"/>
          <w:szCs w:val="22"/>
        </w:rPr>
        <w:t>i vj</w:t>
      </w:r>
      <w:r w:rsidR="00C17593">
        <w:rPr>
          <w:rFonts w:ascii="Arial" w:hAnsi="Arial" w:cs="Arial"/>
          <w:sz w:val="22"/>
          <w:szCs w:val="22"/>
        </w:rPr>
        <w:t xml:space="preserve">erovnici viših isplatnih redova, </w:t>
      </w:r>
      <w:r w:rsidRPr="00821333">
        <w:rPr>
          <w:rFonts w:ascii="Arial" w:hAnsi="Arial" w:cs="Arial"/>
          <w:sz w:val="22"/>
          <w:szCs w:val="22"/>
        </w:rPr>
        <w:t>a koji su prisutni na današnjoj Skupštini izjašnjava se u pravcu prihvaćanja stečajnog plana i provedbene osnove što ukupno iznosi zbroj njihovih tr</w:t>
      </w:r>
      <w:r>
        <w:rPr>
          <w:rFonts w:ascii="Arial" w:hAnsi="Arial" w:cs="Arial"/>
          <w:sz w:val="22"/>
          <w:szCs w:val="22"/>
        </w:rPr>
        <w:t xml:space="preserve">ažbina u iznosu od </w:t>
      </w:r>
      <w:r w:rsidR="007A2F86">
        <w:rPr>
          <w:rFonts w:ascii="Arial" w:hAnsi="Arial" w:cs="Arial"/>
          <w:sz w:val="22"/>
          <w:szCs w:val="22"/>
        </w:rPr>
        <w:t xml:space="preserve">110.796,89 </w:t>
      </w:r>
      <w:r>
        <w:rPr>
          <w:rFonts w:ascii="Arial" w:hAnsi="Arial" w:cs="Arial"/>
          <w:sz w:val="22"/>
          <w:szCs w:val="22"/>
        </w:rPr>
        <w:t>eura</w:t>
      </w:r>
      <w:r w:rsidRPr="00821333">
        <w:rPr>
          <w:rFonts w:ascii="Arial" w:hAnsi="Arial" w:cs="Arial"/>
          <w:sz w:val="22"/>
          <w:szCs w:val="22"/>
        </w:rPr>
        <w:t>, od ukupno utvrđenih tražbina ov</w:t>
      </w:r>
      <w:r>
        <w:rPr>
          <w:rFonts w:ascii="Arial" w:hAnsi="Arial" w:cs="Arial"/>
          <w:sz w:val="22"/>
          <w:szCs w:val="22"/>
        </w:rPr>
        <w:t xml:space="preserve">e skupine </w:t>
      </w:r>
      <w:r w:rsidR="007A2F86">
        <w:rPr>
          <w:rFonts w:ascii="Arial" w:hAnsi="Arial" w:cs="Arial"/>
          <w:sz w:val="22"/>
          <w:szCs w:val="22"/>
        </w:rPr>
        <w:t xml:space="preserve">111.712,37 </w:t>
      </w:r>
      <w:r>
        <w:rPr>
          <w:rFonts w:ascii="Arial" w:hAnsi="Arial" w:cs="Arial"/>
          <w:sz w:val="22"/>
          <w:szCs w:val="22"/>
        </w:rPr>
        <w:lastRenderedPageBreak/>
        <w:t>eura</w:t>
      </w:r>
      <w:r w:rsidRPr="00821333">
        <w:rPr>
          <w:rFonts w:ascii="Arial" w:hAnsi="Arial" w:cs="Arial"/>
          <w:sz w:val="22"/>
          <w:szCs w:val="22"/>
        </w:rPr>
        <w:t xml:space="preserve">. </w:t>
      </w:r>
      <w:r w:rsidR="007A2F86">
        <w:rPr>
          <w:rFonts w:ascii="Arial" w:hAnsi="Arial" w:cs="Arial"/>
          <w:sz w:val="22"/>
          <w:szCs w:val="22"/>
        </w:rPr>
        <w:t xml:space="preserve">Dakle, ova skupina vjerovnika prihvatilo je </w:t>
      </w:r>
      <w:r w:rsidRPr="007A2F86" w:rsidR="007A2F86">
        <w:rPr>
          <w:rFonts w:ascii="Arial" w:hAnsi="Arial" w:cs="Arial"/>
          <w:sz w:val="22"/>
          <w:szCs w:val="22"/>
        </w:rPr>
        <w:t>stečajni plan sa 100% glasova o</w:t>
      </w:r>
      <w:r w:rsidR="007A2F86">
        <w:rPr>
          <w:rFonts w:ascii="Arial" w:hAnsi="Arial" w:cs="Arial"/>
          <w:sz w:val="22"/>
          <w:szCs w:val="22"/>
        </w:rPr>
        <w:t>d danas prisutnih na skupštini.</w:t>
      </w:r>
    </w:p>
    <w:p w:rsidRPr="00821333" w:rsidR="007A2F86" w:rsidP="00821333" w:rsidRDefault="007A2F86" w14:paraId="5386CEC5" w14:textId="77777777">
      <w:pPr>
        <w:jc w:val="both"/>
        <w:rPr>
          <w:rFonts w:ascii="Arial" w:hAnsi="Arial" w:cs="Arial"/>
          <w:sz w:val="22"/>
          <w:szCs w:val="22"/>
        </w:rPr>
      </w:pPr>
    </w:p>
    <w:p w:rsidR="00821333" w:rsidP="004803ED" w:rsidRDefault="00821333" w14:paraId="75B72F1C" w14:textId="77777777">
      <w:pPr>
        <w:jc w:val="both"/>
        <w:rPr>
          <w:rFonts w:ascii="Arial" w:hAnsi="Arial" w:cs="Arial"/>
          <w:sz w:val="22"/>
          <w:szCs w:val="22"/>
        </w:rPr>
      </w:pPr>
      <w:r w:rsidRPr="00821333">
        <w:rPr>
          <w:rFonts w:ascii="Arial" w:hAnsi="Arial" w:cs="Arial"/>
          <w:sz w:val="22"/>
          <w:szCs w:val="22"/>
        </w:rPr>
        <w:t>Utvrđuje se da su vjerovnici viš</w:t>
      </w:r>
      <w:r w:rsidR="00F77DDF">
        <w:rPr>
          <w:rFonts w:ascii="Arial" w:hAnsi="Arial" w:cs="Arial"/>
          <w:sz w:val="22"/>
          <w:szCs w:val="22"/>
        </w:rPr>
        <w:t>ih</w:t>
      </w:r>
      <w:r w:rsidRPr="00821333">
        <w:rPr>
          <w:rFonts w:ascii="Arial" w:hAnsi="Arial" w:cs="Arial"/>
          <w:sz w:val="22"/>
          <w:szCs w:val="22"/>
        </w:rPr>
        <w:t xml:space="preserve"> isplatn</w:t>
      </w:r>
      <w:r w:rsidR="00F77DDF">
        <w:rPr>
          <w:rFonts w:ascii="Arial" w:hAnsi="Arial" w:cs="Arial"/>
          <w:sz w:val="22"/>
          <w:szCs w:val="22"/>
        </w:rPr>
        <w:t>ih</w:t>
      </w:r>
      <w:r w:rsidRPr="00821333">
        <w:rPr>
          <w:rFonts w:ascii="Arial" w:hAnsi="Arial" w:cs="Arial"/>
          <w:sz w:val="22"/>
          <w:szCs w:val="22"/>
        </w:rPr>
        <w:t xml:space="preserve"> red</w:t>
      </w:r>
      <w:r w:rsidR="00F77DDF">
        <w:rPr>
          <w:rFonts w:ascii="Arial" w:hAnsi="Arial" w:cs="Arial"/>
          <w:sz w:val="22"/>
          <w:szCs w:val="22"/>
        </w:rPr>
        <w:t>ova</w:t>
      </w:r>
      <w:r w:rsidRPr="00821333">
        <w:rPr>
          <w:rFonts w:ascii="Arial" w:hAnsi="Arial" w:cs="Arial"/>
          <w:sz w:val="22"/>
          <w:szCs w:val="22"/>
        </w:rPr>
        <w:t xml:space="preserve"> – vjerovnici koji se namiruju </w:t>
      </w:r>
      <w:r>
        <w:rPr>
          <w:rFonts w:ascii="Arial" w:hAnsi="Arial" w:cs="Arial"/>
          <w:sz w:val="22"/>
          <w:szCs w:val="22"/>
        </w:rPr>
        <w:t xml:space="preserve">kroz period od 5 godina u novcu koji će se </w:t>
      </w:r>
      <w:proofErr w:type="spellStart"/>
      <w:r>
        <w:rPr>
          <w:rFonts w:ascii="Arial" w:hAnsi="Arial" w:cs="Arial"/>
          <w:sz w:val="22"/>
          <w:szCs w:val="22"/>
        </w:rPr>
        <w:t>uprihodovati</w:t>
      </w:r>
      <w:proofErr w:type="spellEnd"/>
      <w:r>
        <w:rPr>
          <w:rFonts w:ascii="Arial" w:hAnsi="Arial" w:cs="Arial"/>
          <w:sz w:val="22"/>
          <w:szCs w:val="22"/>
        </w:rPr>
        <w:t xml:space="preserve"> poslovanjem dužnika, s time da svaki anuitet dospijeva jednom godišnje 31.10. za svaku tekuću godinu, s počekom od godinu dana, </w:t>
      </w:r>
      <w:r w:rsidRPr="00821333">
        <w:rPr>
          <w:rFonts w:ascii="Arial" w:hAnsi="Arial" w:cs="Arial"/>
          <w:sz w:val="22"/>
          <w:szCs w:val="22"/>
        </w:rPr>
        <w:t xml:space="preserve"> prihvatili stečajni plan sa 100% glasova od danas prisu</w:t>
      </w:r>
      <w:r w:rsidR="007A2F86">
        <w:rPr>
          <w:rFonts w:ascii="Arial" w:hAnsi="Arial" w:cs="Arial"/>
          <w:sz w:val="22"/>
          <w:szCs w:val="22"/>
        </w:rPr>
        <w:t xml:space="preserve">tnih na skupštini. </w:t>
      </w:r>
    </w:p>
    <w:p w:rsidR="007A2F86" w:rsidP="004803ED" w:rsidRDefault="007A2F86" w14:paraId="0F973352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80354F" w:rsidP="004803ED" w:rsidRDefault="0080354F" w14:paraId="369884DD" w14:textId="77777777">
      <w:pPr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 xml:space="preserve">Sukladno odredbi čl. 333. </w:t>
      </w:r>
      <w:r w:rsidRPr="00114983" w:rsidR="004A264C">
        <w:rPr>
          <w:rFonts w:ascii="Arial" w:hAnsi="Arial" w:cs="Arial"/>
          <w:sz w:val="22"/>
          <w:szCs w:val="22"/>
        </w:rPr>
        <w:t xml:space="preserve">st.1. </w:t>
      </w:r>
      <w:r w:rsidRPr="00114983">
        <w:rPr>
          <w:rFonts w:ascii="Arial" w:hAnsi="Arial" w:cs="Arial"/>
          <w:sz w:val="22"/>
          <w:szCs w:val="22"/>
        </w:rPr>
        <w:t>Stečajnog zakona konstatira se da je dužnik dao svoj pristanak na stečajni plan jer istome nije prigovorio do održavanja današnjeg ročišta</w:t>
      </w:r>
      <w:r w:rsidRPr="00114983" w:rsidR="00CD5AB3">
        <w:rPr>
          <w:rFonts w:ascii="Arial" w:hAnsi="Arial" w:cs="Arial"/>
          <w:sz w:val="22"/>
          <w:szCs w:val="22"/>
        </w:rPr>
        <w:t>.</w:t>
      </w:r>
    </w:p>
    <w:p w:rsidRPr="00CD69C8" w:rsidR="00745C6D" w:rsidP="00745C6D" w:rsidRDefault="00745C6D" w14:paraId="142DF558" w14:textId="77777777">
      <w:pPr>
        <w:jc w:val="both"/>
        <w:rPr>
          <w:rFonts w:ascii="Arial" w:hAnsi="Arial" w:cs="Arial"/>
          <w:sz w:val="22"/>
          <w:szCs w:val="22"/>
        </w:rPr>
      </w:pPr>
    </w:p>
    <w:p w:rsidR="00745C6D" w:rsidP="00745C6D" w:rsidRDefault="00745C6D" w14:paraId="4229E964" w14:textId="7777777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odredbi čl. 334. Stečajnog zakona sud će prije potvrde stečajnog plana </w:t>
      </w:r>
      <w:r>
        <w:rPr>
          <w:rFonts w:ascii="Arial" w:hAnsi="Arial" w:cs="Arial"/>
          <w:sz w:val="22"/>
          <w:szCs w:val="22"/>
        </w:rPr>
        <w:t>saslušati stečajnog upravitelja.</w:t>
      </w:r>
    </w:p>
    <w:p w:rsidRPr="00CD69C8" w:rsidR="00745C6D" w:rsidP="00745C6D" w:rsidRDefault="00745C6D" w14:paraId="5CEB728D" w14:textId="77777777">
      <w:pPr>
        <w:jc w:val="both"/>
        <w:rPr>
          <w:rFonts w:ascii="Arial" w:hAnsi="Arial" w:cs="Arial"/>
          <w:sz w:val="22"/>
          <w:szCs w:val="22"/>
        </w:rPr>
      </w:pPr>
    </w:p>
    <w:p w:rsidRPr="00CD69C8" w:rsidR="00745C6D" w:rsidP="00745C6D" w:rsidRDefault="00745C6D" w14:paraId="4F96612A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upravitelj navodi da će se u daljnjem tijeku postupka držati stečajnog plana, kao i da će vjerovnici biti namireni na način kako je to navedeno u stečajnom planu.</w:t>
      </w:r>
    </w:p>
    <w:p w:rsidRPr="00CD69C8" w:rsidR="00745C6D" w:rsidP="00745C6D" w:rsidRDefault="00745C6D" w14:paraId="571A6F35" w14:textId="77777777">
      <w:pPr>
        <w:jc w:val="both"/>
        <w:rPr>
          <w:rFonts w:ascii="Arial" w:hAnsi="Arial" w:cs="Arial"/>
          <w:sz w:val="22"/>
          <w:szCs w:val="22"/>
        </w:rPr>
      </w:pPr>
    </w:p>
    <w:p w:rsidRPr="00CD69C8" w:rsidR="00745C6D" w:rsidP="00745C6D" w:rsidRDefault="00745C6D" w14:paraId="2C293420" w14:textId="7777777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Sutkinja utvrđuje da je stečajni plan i provedbena osnova prihvaćena potrebnom većinom glasova vjerovnika odnosno sukladno odredbi čl. 330. st. 1. Stečajnog postupka.</w:t>
      </w:r>
    </w:p>
    <w:p w:rsidRPr="00CD69C8" w:rsidR="00745C6D" w:rsidP="00745C6D" w:rsidRDefault="00745C6D" w14:paraId="43C16A5E" w14:textId="77777777">
      <w:pPr>
        <w:jc w:val="both"/>
        <w:rPr>
          <w:rFonts w:ascii="Arial" w:hAnsi="Arial" w:cs="Arial"/>
          <w:sz w:val="22"/>
          <w:szCs w:val="22"/>
        </w:rPr>
      </w:pPr>
    </w:p>
    <w:p w:rsidRPr="00CD69C8" w:rsidR="00745C6D" w:rsidP="00745C6D" w:rsidRDefault="00745C6D" w14:paraId="6E1A8192" w14:textId="7777777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čl. 338. st. 1. Stečajnog zakona </w:t>
      </w:r>
    </w:p>
    <w:p w:rsidRPr="00CD69C8" w:rsidR="00745C6D" w:rsidP="00745C6D" w:rsidRDefault="00745C6D" w14:paraId="09E9ADB0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CD69C8" w:rsidR="00745C6D" w:rsidP="00745C6D" w:rsidRDefault="00745C6D" w14:paraId="64B8DEED" w14:textId="77777777">
      <w:pPr>
        <w:jc w:val="both"/>
        <w:rPr>
          <w:rFonts w:ascii="Arial" w:hAnsi="Arial" w:cs="Arial"/>
          <w:bCs/>
          <w:sz w:val="22"/>
          <w:szCs w:val="22"/>
        </w:rPr>
      </w:pPr>
      <w:r w:rsidRPr="00CD69C8">
        <w:rPr>
          <w:rFonts w:ascii="Arial" w:hAnsi="Arial" w:cs="Arial"/>
          <w:bCs/>
          <w:sz w:val="22"/>
          <w:szCs w:val="22"/>
        </w:rPr>
        <w:t xml:space="preserve">Sud donosi </w:t>
      </w:r>
    </w:p>
    <w:p w:rsidRPr="00CD69C8" w:rsidR="00745C6D" w:rsidP="00745C6D" w:rsidRDefault="00745C6D" w14:paraId="234D0776" w14:textId="77777777">
      <w:pPr>
        <w:jc w:val="center"/>
        <w:rPr>
          <w:rFonts w:ascii="Arial" w:hAnsi="Arial" w:cs="Arial"/>
          <w:bCs/>
          <w:sz w:val="22"/>
          <w:szCs w:val="22"/>
        </w:rPr>
      </w:pPr>
      <w:r w:rsidRPr="00CD69C8">
        <w:rPr>
          <w:rFonts w:ascii="Arial" w:hAnsi="Arial" w:cs="Arial"/>
          <w:bCs/>
          <w:sz w:val="22"/>
          <w:szCs w:val="22"/>
        </w:rPr>
        <w:t>r j e š e n j e</w:t>
      </w:r>
    </w:p>
    <w:p w:rsidRPr="00CD69C8" w:rsidR="00745C6D" w:rsidP="00745C6D" w:rsidRDefault="00745C6D" w14:paraId="5D23F9C8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114983" w:rsidP="007B16AD" w:rsidRDefault="00745C6D" w14:paraId="4832452C" w14:textId="77777777">
      <w:pPr>
        <w:ind w:left="1428"/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Potvrđuje se stečajni plan sa slijedećom provedbenom osnovom:</w:t>
      </w:r>
    </w:p>
    <w:p w:rsidR="007B16AD" w:rsidP="007B16AD" w:rsidRDefault="007B16AD" w14:paraId="4B9488D1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7B16AD" w:rsidP="007B16AD" w:rsidRDefault="007B16AD" w14:paraId="1C519FFB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>"I. MODEL NAMIRIVANJA STEČAJNIH VJEROVNIKA</w:t>
      </w:r>
    </w:p>
    <w:p w:rsidR="007B16AD" w:rsidP="007B16AD" w:rsidRDefault="007B16AD" w14:paraId="027322CD" w14:textId="77777777">
      <w:pPr>
        <w:jc w:val="both"/>
        <w:rPr>
          <w:rFonts w:ascii="Arial" w:hAnsi="Arial" w:cs="Arial"/>
          <w:sz w:val="22"/>
          <w:szCs w:val="22"/>
        </w:rPr>
      </w:pPr>
      <w:r w:rsidRPr="007B16AD">
        <w:rPr>
          <w:rFonts w:ascii="Arial" w:hAnsi="Arial" w:cs="Arial"/>
          <w:sz w:val="22"/>
          <w:szCs w:val="22"/>
        </w:rPr>
        <w:t>Nakon preispitivanja gospodarsko-financijskog stanja dužnika, izrađen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je ovaj Stečajni plan.</w:t>
      </w:r>
      <w:r>
        <w:rPr>
          <w:rFonts w:ascii="Arial" w:hAnsi="Arial" w:cs="Arial"/>
          <w:sz w:val="22"/>
          <w:szCs w:val="22"/>
        </w:rPr>
        <w:t xml:space="preserve"> </w:t>
      </w:r>
    </w:p>
    <w:p w:rsidR="007B16AD" w:rsidP="007B16AD" w:rsidRDefault="007B16AD" w14:paraId="160AB1F2" w14:textId="77777777">
      <w:pPr>
        <w:jc w:val="both"/>
        <w:rPr>
          <w:rFonts w:ascii="Arial" w:hAnsi="Arial" w:cs="Arial"/>
          <w:sz w:val="22"/>
          <w:szCs w:val="22"/>
        </w:rPr>
      </w:pPr>
    </w:p>
    <w:p w:rsidR="007B16AD" w:rsidP="007B16AD" w:rsidRDefault="007B16AD" w14:paraId="33594F7C" w14:textId="77777777">
      <w:pPr>
        <w:jc w:val="both"/>
        <w:rPr>
          <w:rFonts w:ascii="Arial" w:hAnsi="Arial" w:cs="Arial"/>
          <w:sz w:val="22"/>
          <w:szCs w:val="22"/>
        </w:rPr>
      </w:pPr>
      <w:r w:rsidRPr="007B16AD">
        <w:rPr>
          <w:rFonts w:ascii="Arial" w:hAnsi="Arial" w:cs="Arial"/>
          <w:sz w:val="22"/>
          <w:szCs w:val="22"/>
        </w:rPr>
        <w:t>Kod provedbene osnove bitno je naglasi</w:t>
      </w:r>
      <w:r>
        <w:rPr>
          <w:rFonts w:ascii="Arial" w:hAnsi="Arial" w:cs="Arial"/>
          <w:sz w:val="22"/>
          <w:szCs w:val="22"/>
        </w:rPr>
        <w:t xml:space="preserve">ti da je sačinjena pokušavajući zadovoljiti interese </w:t>
      </w:r>
      <w:r w:rsidRPr="007B16AD">
        <w:rPr>
          <w:rFonts w:ascii="Arial" w:hAnsi="Arial" w:cs="Arial"/>
          <w:sz w:val="22"/>
          <w:szCs w:val="22"/>
        </w:rPr>
        <w:t>stečajnih vjerovnika te istovremeno zadržati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nesmetano poslovanje stečajnog dužnika i mogućnost namirenja tekućih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 xml:space="preserve">obveza društva uz zadržavanje likvidnosti društva, tzv. „Cash </w:t>
      </w:r>
      <w:proofErr w:type="spellStart"/>
      <w:r w:rsidRPr="007B16AD">
        <w:rPr>
          <w:rFonts w:ascii="Arial" w:hAnsi="Arial" w:cs="Arial"/>
          <w:sz w:val="22"/>
          <w:szCs w:val="22"/>
        </w:rPr>
        <w:t>flow</w:t>
      </w:r>
      <w:proofErr w:type="spellEnd"/>
      <w:r w:rsidRPr="007B16AD">
        <w:rPr>
          <w:rFonts w:ascii="Arial" w:hAnsi="Arial" w:cs="Arial"/>
          <w:sz w:val="22"/>
          <w:szCs w:val="22"/>
        </w:rPr>
        <w:t>“.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Također, pri izradi plana vodilo se računa da provedbom ovog Stečajnog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plana, stečajni vjerovnici neće biti manje namireni za svoja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potraživanja nego što bi bili kad bi se stečajni postupak proveo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unovčenjem imovine stečajnog dužnika i njegovim brisanjem iz registra.</w:t>
      </w:r>
      <w:r>
        <w:rPr>
          <w:rFonts w:ascii="Arial" w:hAnsi="Arial" w:cs="Arial"/>
          <w:sz w:val="22"/>
          <w:szCs w:val="22"/>
        </w:rPr>
        <w:t xml:space="preserve"> </w:t>
      </w:r>
    </w:p>
    <w:p w:rsidR="007B16AD" w:rsidP="007B16AD" w:rsidRDefault="007B16AD" w14:paraId="044B05DE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7B16AD" w:rsidP="007B16AD" w:rsidRDefault="007B16AD" w14:paraId="4D2CC381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 xml:space="preserve">Polazna osnova namirenja tražbina vjerovnika: </w:t>
      </w:r>
    </w:p>
    <w:p w:rsidR="007B16AD" w:rsidP="007B16AD" w:rsidRDefault="007B16AD" w14:paraId="49550BFF" w14:textId="77777777">
      <w:pPr>
        <w:jc w:val="both"/>
        <w:rPr>
          <w:rFonts w:ascii="Arial" w:hAnsi="Arial" w:cs="Arial"/>
          <w:sz w:val="22"/>
          <w:szCs w:val="22"/>
        </w:rPr>
      </w:pPr>
    </w:p>
    <w:p w:rsidRPr="007B16AD" w:rsidR="007B16AD" w:rsidP="007B16AD" w:rsidRDefault="007B16AD" w14:paraId="5EBA1133" w14:textId="77777777">
      <w:pPr>
        <w:jc w:val="both"/>
        <w:rPr>
          <w:rFonts w:ascii="Arial" w:hAnsi="Arial" w:cs="Arial"/>
          <w:sz w:val="22"/>
          <w:szCs w:val="22"/>
        </w:rPr>
      </w:pPr>
      <w:r w:rsidRPr="007B16AD">
        <w:rPr>
          <w:rFonts w:ascii="Arial" w:hAnsi="Arial" w:cs="Arial"/>
          <w:sz w:val="22"/>
          <w:szCs w:val="22"/>
        </w:rPr>
        <w:t>Poslovanje stečajnog dužnika je moguće, pokazalo se da stečajni dužnik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oslobođen kamatnih obveza poslovanjem može pokrivati svoje izdatke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nastale iz poslovanja, te kroz određeni vremenski period sukcesivno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izvršavati otplatu duga stečajnim vjerovnicima. Osim toga, gospodarski</w:t>
      </w:r>
      <w:r>
        <w:rPr>
          <w:rFonts w:ascii="Arial" w:hAnsi="Arial" w:cs="Arial"/>
          <w:sz w:val="22"/>
          <w:szCs w:val="22"/>
        </w:rPr>
        <w:t xml:space="preserve"> </w:t>
      </w:r>
      <w:r w:rsidRPr="007B16AD">
        <w:rPr>
          <w:rFonts w:ascii="Arial" w:hAnsi="Arial" w:cs="Arial"/>
          <w:sz w:val="22"/>
          <w:szCs w:val="22"/>
        </w:rPr>
        <w:t>je opravdano da stečajni dužnik nastavi s obavljanjem djelatnosti.</w:t>
      </w:r>
    </w:p>
    <w:p w:rsidR="00557BEA" w:rsidP="00114983" w:rsidRDefault="00557BEA" w14:paraId="2332AA05" w14:textId="77777777">
      <w:pPr>
        <w:spacing w:after="160"/>
        <w:jc w:val="both"/>
        <w:rPr>
          <w:rFonts w:ascii="Arial" w:hAnsi="Arial" w:eastAsia="Calibri" w:cs="Arial"/>
          <w:sz w:val="22"/>
          <w:szCs w:val="22"/>
          <w:lang w:eastAsia="en-US"/>
        </w:rPr>
      </w:pPr>
    </w:p>
    <w:p w:rsidR="007B16AD" w:rsidP="007B16AD" w:rsidRDefault="007B16AD" w14:paraId="69B14925" w14:textId="77777777">
      <w:pPr>
        <w:spacing w:after="160"/>
        <w:jc w:val="both"/>
        <w:rPr>
          <w:rFonts w:ascii="Arial" w:hAnsi="Arial" w:eastAsia="Calibri" w:cs="Arial"/>
          <w:b/>
          <w:sz w:val="22"/>
          <w:szCs w:val="22"/>
          <w:lang w:eastAsia="en-US"/>
        </w:rPr>
      </w:pPr>
      <w:r w:rsidRPr="00954DEB">
        <w:rPr>
          <w:rFonts w:ascii="Arial" w:hAnsi="Arial" w:eastAsia="Calibri" w:cs="Arial"/>
          <w:b/>
          <w:sz w:val="22"/>
          <w:szCs w:val="22"/>
          <w:lang w:eastAsia="en-US"/>
        </w:rPr>
        <w:t>II. RAZVRSTAVANJE SUDIONIKA U SKUPINE</w:t>
      </w:r>
    </w:p>
    <w:p w:rsidRPr="00F65B7F" w:rsidR="00C17593" w:rsidP="00C17593" w:rsidRDefault="00C17593" w14:paraId="51500DA5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Porezna Uprava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  <w:r w:rsidRPr="00F65B7F">
        <w:rPr>
          <w:rFonts w:ascii="Arial" w:hAnsi="Arial" w:cs="Arial"/>
          <w:sz w:val="22"/>
          <w:szCs w:val="22"/>
        </w:rPr>
        <w:t xml:space="preserve">19,088.26 </w:t>
      </w:r>
      <w:r>
        <w:rPr>
          <w:rFonts w:ascii="Arial" w:hAnsi="Arial" w:cs="Arial"/>
          <w:sz w:val="22"/>
          <w:szCs w:val="22"/>
        </w:rPr>
        <w:t xml:space="preserve">                                   </w:t>
      </w:r>
      <w:r w:rsidR="007A2F86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15.73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C17593" w:rsidP="00C17593" w:rsidRDefault="00C17593" w14:paraId="072860CA" w14:textId="77777777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65B7F">
        <w:rPr>
          <w:rFonts w:ascii="Arial" w:hAnsi="Arial" w:cs="Arial"/>
          <w:sz w:val="22"/>
          <w:szCs w:val="22"/>
        </w:rPr>
        <w:t>Hamag-Bicro</w:t>
      </w:r>
      <w:proofErr w:type="spellEnd"/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F65B7F">
        <w:rPr>
          <w:rFonts w:ascii="Arial" w:hAnsi="Arial" w:cs="Arial"/>
          <w:sz w:val="22"/>
          <w:szCs w:val="22"/>
        </w:rPr>
        <w:t xml:space="preserve">91,708.63 </w:t>
      </w:r>
      <w:r>
        <w:rPr>
          <w:rFonts w:ascii="Arial" w:hAnsi="Arial" w:cs="Arial"/>
          <w:sz w:val="22"/>
          <w:szCs w:val="22"/>
        </w:rPr>
        <w:t xml:space="preserve">                                   </w:t>
      </w:r>
      <w:r w:rsidR="007A2F86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75,59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C17593" w:rsidP="00C17593" w:rsidRDefault="00C17593" w14:paraId="3315E3CD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HBOR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9.617,72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="007A2F8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7,93</w:t>
      </w:r>
      <w:r w:rsidRPr="00F65B7F">
        <w:rPr>
          <w:rFonts w:ascii="Arial" w:hAnsi="Arial" w:cs="Arial"/>
          <w:sz w:val="22"/>
          <w:szCs w:val="22"/>
        </w:rPr>
        <w:t>%</w:t>
      </w:r>
    </w:p>
    <w:p w:rsidRPr="00F65B7F" w:rsidR="00C17593" w:rsidP="00C17593" w:rsidRDefault="00C17593" w14:paraId="69D0EEB6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Financijska agencija </w:t>
      </w:r>
      <w:r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Pr="00F65B7F">
        <w:rPr>
          <w:rFonts w:ascii="Arial" w:hAnsi="Arial" w:cs="Arial"/>
          <w:sz w:val="22"/>
          <w:szCs w:val="22"/>
        </w:rPr>
        <w:t xml:space="preserve">915.48 </w:t>
      </w:r>
      <w:r>
        <w:rPr>
          <w:rFonts w:ascii="Arial" w:hAnsi="Arial" w:cs="Arial"/>
          <w:sz w:val="22"/>
          <w:szCs w:val="22"/>
        </w:rPr>
        <w:t xml:space="preserve">                                     </w:t>
      </w:r>
      <w:r w:rsidR="007A2F86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0.75</w:t>
      </w:r>
      <w:r w:rsidRPr="00F65B7F">
        <w:rPr>
          <w:rFonts w:ascii="Arial" w:hAnsi="Arial" w:cs="Arial"/>
          <w:sz w:val="22"/>
          <w:szCs w:val="22"/>
        </w:rPr>
        <w:t>%</w:t>
      </w:r>
    </w:p>
    <w:p w:rsidR="00C17593" w:rsidP="00C17593" w:rsidRDefault="00C17593" w14:paraId="0F62A1A6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55E01580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UKUPNO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121.330,09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  <w:r w:rsidR="007A2F86">
        <w:rPr>
          <w:rFonts w:ascii="Arial" w:hAnsi="Arial" w:cs="Arial"/>
          <w:sz w:val="22"/>
          <w:szCs w:val="22"/>
        </w:rPr>
        <w:t xml:space="preserve">   </w:t>
      </w:r>
      <w:r w:rsidRPr="00F65B7F">
        <w:rPr>
          <w:rFonts w:ascii="Arial" w:hAnsi="Arial" w:cs="Arial"/>
          <w:sz w:val="22"/>
          <w:szCs w:val="22"/>
        </w:rPr>
        <w:t>100.00%</w:t>
      </w:r>
    </w:p>
    <w:p w:rsidR="00C17593" w:rsidP="00C17593" w:rsidRDefault="00C17593" w14:paraId="10A5B22F" w14:textId="77777777">
      <w:pPr>
        <w:jc w:val="both"/>
        <w:rPr>
          <w:rFonts w:ascii="Arial" w:hAnsi="Arial" w:cs="Arial"/>
          <w:sz w:val="22"/>
          <w:szCs w:val="22"/>
        </w:rPr>
      </w:pPr>
    </w:p>
    <w:p w:rsidR="00C17593" w:rsidP="00C17593" w:rsidRDefault="00C17593" w14:paraId="3FB17104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Način namirenja stečajnih vjerovnika </w:t>
      </w:r>
    </w:p>
    <w:p w:rsidR="00C17593" w:rsidP="00C17593" w:rsidRDefault="00C17593" w14:paraId="15498C49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41977A3A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lastRenderedPageBreak/>
        <w:t>Stečajni plan je da se stečajne vjerovnike namiri u iznosu glavnice,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s kamatnom stopom od 4,5% godišnje, iz poslovanja društva, kroz</w:t>
      </w:r>
      <w:r>
        <w:rPr>
          <w:rFonts w:ascii="Arial" w:hAnsi="Arial" w:cs="Arial"/>
          <w:sz w:val="22"/>
          <w:szCs w:val="22"/>
        </w:rPr>
        <w:t xml:space="preserve"> </w:t>
      </w:r>
      <w:r w:rsidRPr="00F65B7F">
        <w:rPr>
          <w:rFonts w:ascii="Arial" w:hAnsi="Arial" w:cs="Arial"/>
          <w:sz w:val="22"/>
          <w:szCs w:val="22"/>
        </w:rPr>
        <w:t>razdoblje od 5 godina i to u anuitetima.</w:t>
      </w:r>
    </w:p>
    <w:p w:rsidR="00C17593" w:rsidP="00C17593" w:rsidRDefault="00C17593" w14:paraId="6B38D544" w14:textId="77777777">
      <w:pPr>
        <w:jc w:val="both"/>
        <w:rPr>
          <w:rFonts w:ascii="Arial" w:hAnsi="Arial" w:cs="Arial"/>
          <w:sz w:val="22"/>
          <w:szCs w:val="22"/>
        </w:rPr>
      </w:pPr>
    </w:p>
    <w:p w:rsidRPr="000913A7" w:rsidR="00C17593" w:rsidP="00C17593" w:rsidRDefault="00C17593" w14:paraId="7E5A7581" w14:textId="77777777">
      <w:pPr>
        <w:jc w:val="both"/>
        <w:rPr>
          <w:rFonts w:ascii="Arial" w:hAnsi="Arial" w:cs="Arial"/>
          <w:bCs/>
          <w:sz w:val="22"/>
          <w:szCs w:val="22"/>
        </w:rPr>
      </w:pPr>
      <w:r w:rsidRPr="000913A7">
        <w:rPr>
          <w:rFonts w:ascii="Arial" w:hAnsi="Arial" w:cs="Arial"/>
          <w:bCs/>
          <w:sz w:val="22"/>
          <w:szCs w:val="22"/>
        </w:rPr>
        <w:t>5 Godina</w:t>
      </w:r>
    </w:p>
    <w:p w:rsidRPr="00F65B7F" w:rsidR="00C17593" w:rsidP="00C17593" w:rsidRDefault="00C17593" w14:paraId="6F5AD3F7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Godina </w:t>
      </w:r>
      <w:r>
        <w:rPr>
          <w:rFonts w:ascii="Arial" w:hAnsi="Arial" w:cs="Arial"/>
          <w:sz w:val="22"/>
          <w:szCs w:val="22"/>
        </w:rPr>
        <w:tab/>
        <w:t xml:space="preserve"> </w:t>
      </w:r>
      <w:r w:rsidRPr="00F65B7F">
        <w:rPr>
          <w:rFonts w:ascii="Arial" w:hAnsi="Arial" w:cs="Arial"/>
          <w:sz w:val="22"/>
          <w:szCs w:val="22"/>
        </w:rPr>
        <w:t xml:space="preserve">2026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F65B7F">
        <w:rPr>
          <w:rFonts w:ascii="Arial" w:hAnsi="Arial" w:cs="Arial"/>
          <w:sz w:val="22"/>
          <w:szCs w:val="22"/>
        </w:rPr>
        <w:t xml:space="preserve">2027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F65B7F">
        <w:rPr>
          <w:rFonts w:ascii="Arial" w:hAnsi="Arial" w:cs="Arial"/>
          <w:sz w:val="22"/>
          <w:szCs w:val="22"/>
        </w:rPr>
        <w:t xml:space="preserve">2028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F65B7F">
        <w:rPr>
          <w:rFonts w:ascii="Arial" w:hAnsi="Arial" w:cs="Arial"/>
          <w:sz w:val="22"/>
          <w:szCs w:val="22"/>
        </w:rPr>
        <w:t xml:space="preserve">2029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F65B7F">
        <w:rPr>
          <w:rFonts w:ascii="Arial" w:hAnsi="Arial" w:cs="Arial"/>
          <w:sz w:val="22"/>
          <w:szCs w:val="22"/>
        </w:rPr>
        <w:t>2030</w:t>
      </w:r>
    </w:p>
    <w:p w:rsidR="00C17593" w:rsidP="00C17593" w:rsidRDefault="00C17593" w14:paraId="0A829F8C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502F783A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Anuitet </w:t>
      </w:r>
      <w:r>
        <w:rPr>
          <w:rFonts w:ascii="Arial" w:hAnsi="Arial" w:cs="Arial"/>
          <w:sz w:val="22"/>
          <w:szCs w:val="22"/>
        </w:rPr>
        <w:t xml:space="preserve">           27.637,98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  <w:r w:rsidRPr="00495642">
        <w:rPr>
          <w:rFonts w:ascii="Arial" w:hAnsi="Arial" w:cs="Arial"/>
          <w:sz w:val="22"/>
          <w:szCs w:val="22"/>
        </w:rPr>
        <w:t xml:space="preserve">27.637,98         27.637,98         27.637,98         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495642">
        <w:rPr>
          <w:rFonts w:ascii="Arial" w:hAnsi="Arial" w:cs="Arial"/>
          <w:sz w:val="22"/>
          <w:szCs w:val="22"/>
        </w:rPr>
        <w:t xml:space="preserve">27.637,98         </w:t>
      </w:r>
    </w:p>
    <w:p w:rsidR="00C17593" w:rsidP="00C17593" w:rsidRDefault="00C17593" w14:paraId="48243604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30391557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Kamata </w:t>
      </w:r>
      <w:r>
        <w:rPr>
          <w:rFonts w:ascii="Arial" w:hAnsi="Arial" w:cs="Arial"/>
          <w:sz w:val="22"/>
          <w:szCs w:val="22"/>
        </w:rPr>
        <w:t xml:space="preserve">           5.459,85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4.461,84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3.418,91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2.329,05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1.190,15</w:t>
      </w:r>
    </w:p>
    <w:p w:rsidR="00C17593" w:rsidP="00C17593" w:rsidRDefault="00C17593" w14:paraId="18F474F0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7536D5DA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Otplata </w:t>
      </w:r>
      <w:r>
        <w:rPr>
          <w:rFonts w:ascii="Arial" w:hAnsi="Arial" w:cs="Arial"/>
          <w:sz w:val="22"/>
          <w:szCs w:val="22"/>
        </w:rPr>
        <w:t xml:space="preserve">          22.178,13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23.176,14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24.219,07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25.308,93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26.447,83</w:t>
      </w:r>
    </w:p>
    <w:p w:rsidR="00C17593" w:rsidP="00C17593" w:rsidRDefault="00C17593" w14:paraId="53B71503" w14:textId="77777777">
      <w:pPr>
        <w:jc w:val="both"/>
        <w:rPr>
          <w:rFonts w:ascii="Arial" w:hAnsi="Arial" w:cs="Arial"/>
          <w:sz w:val="22"/>
          <w:szCs w:val="22"/>
        </w:rPr>
      </w:pPr>
    </w:p>
    <w:p w:rsidRPr="00F65B7F" w:rsidR="00C17593" w:rsidP="00C17593" w:rsidRDefault="00C17593" w14:paraId="31AE0801" w14:textId="77777777">
      <w:pPr>
        <w:jc w:val="both"/>
        <w:rPr>
          <w:rFonts w:ascii="Arial" w:hAnsi="Arial" w:cs="Arial"/>
          <w:sz w:val="22"/>
          <w:szCs w:val="22"/>
        </w:rPr>
      </w:pPr>
      <w:r w:rsidRPr="00F65B7F">
        <w:rPr>
          <w:rFonts w:ascii="Arial" w:hAnsi="Arial" w:cs="Arial"/>
          <w:sz w:val="22"/>
          <w:szCs w:val="22"/>
        </w:rPr>
        <w:t xml:space="preserve">Glavnica </w:t>
      </w:r>
      <w:r>
        <w:rPr>
          <w:rFonts w:ascii="Arial" w:hAnsi="Arial" w:cs="Arial"/>
          <w:sz w:val="22"/>
          <w:szCs w:val="22"/>
        </w:rPr>
        <w:t xml:space="preserve">      99.151,96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75.975,82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51.756,75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26.447,83</w:t>
      </w:r>
      <w:r w:rsidRPr="00F65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F65B7F">
        <w:rPr>
          <w:rFonts w:ascii="Arial" w:hAnsi="Arial" w:cs="Arial"/>
          <w:sz w:val="22"/>
          <w:szCs w:val="22"/>
        </w:rPr>
        <w:t>0.00</w:t>
      </w:r>
    </w:p>
    <w:p w:rsidR="00C17593" w:rsidP="00C17593" w:rsidRDefault="00C17593" w14:paraId="7C75E820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C17593" w:rsidP="00C17593" w:rsidRDefault="00C17593" w14:paraId="525704B1" w14:textId="7777777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634133" w:rsidR="00C17593" w:rsidP="00C17593" w:rsidRDefault="00C17593" w14:paraId="6F5BD7E2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sz w:val="22"/>
          <w:szCs w:val="22"/>
        </w:rPr>
        <w:t xml:space="preserve">Povrat glavnice - pojedinačno </w:t>
      </w:r>
      <w:r w:rsidRPr="00634133">
        <w:rPr>
          <w:rFonts w:ascii="Arial" w:hAnsi="Arial" w:cs="Arial"/>
          <w:sz w:val="22"/>
          <w:szCs w:val="22"/>
        </w:rPr>
        <w:t>2026              2027                2028                 2029                    2030</w:t>
      </w:r>
    </w:p>
    <w:p w:rsidRPr="00634133" w:rsidR="00C17593" w:rsidP="00C17593" w:rsidRDefault="00C17593" w14:paraId="3175F449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C17593" w:rsidP="00C17593" w:rsidRDefault="00C17593" w14:paraId="15295FAD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Porezna u</w:t>
      </w:r>
      <w:r w:rsidRPr="00634133">
        <w:rPr>
          <w:rFonts w:ascii="Arial" w:hAnsi="Arial" w:cs="Arial"/>
          <w:bCs/>
          <w:iCs/>
          <w:sz w:val="22"/>
          <w:szCs w:val="22"/>
        </w:rPr>
        <w:t xml:space="preserve">prava                    </w:t>
      </w:r>
      <w:r>
        <w:rPr>
          <w:rFonts w:ascii="Arial" w:hAnsi="Arial" w:cs="Arial"/>
          <w:sz w:val="22"/>
          <w:szCs w:val="22"/>
        </w:rPr>
        <w:t>2.146,19</w:t>
      </w:r>
      <w:r w:rsidRPr="00634133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>3.960,10</w:t>
      </w:r>
      <w:r w:rsidRPr="00634133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4.138,31</w:t>
      </w:r>
      <w:r w:rsidRPr="00634133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4.324,53</w:t>
      </w:r>
      <w:r w:rsidRPr="00634133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 xml:space="preserve">  4.519,13</w:t>
      </w:r>
    </w:p>
    <w:p w:rsidRPr="00634133" w:rsidR="00C17593" w:rsidP="00C17593" w:rsidRDefault="00C17593" w14:paraId="6F482A70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C17593" w:rsidP="00C17593" w:rsidRDefault="00C17593" w14:paraId="3E910C8A" w14:textId="77777777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34133">
        <w:rPr>
          <w:rFonts w:ascii="Arial" w:hAnsi="Arial" w:cs="Arial"/>
          <w:bCs/>
          <w:iCs/>
          <w:sz w:val="22"/>
          <w:szCs w:val="22"/>
        </w:rPr>
        <w:t>Hamag-Bicro</w:t>
      </w:r>
      <w:proofErr w:type="spellEnd"/>
      <w:r w:rsidRPr="00634133">
        <w:rPr>
          <w:rFonts w:ascii="Arial" w:hAnsi="Arial" w:cs="Arial"/>
          <w:bCs/>
          <w:iCs/>
          <w:sz w:val="22"/>
          <w:szCs w:val="22"/>
        </w:rPr>
        <w:t xml:space="preserve">                         </w:t>
      </w:r>
      <w:r>
        <w:rPr>
          <w:rFonts w:ascii="Arial" w:hAnsi="Arial" w:cs="Arial"/>
          <w:sz w:val="22"/>
          <w:szCs w:val="22"/>
        </w:rPr>
        <w:t>10.311,28</w:t>
      </w:r>
      <w:r w:rsidRPr="0063413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>19.026,11</w:t>
      </w:r>
      <w:r w:rsidRPr="00634133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>19.882,29</w:t>
      </w:r>
      <w:r w:rsidRPr="00634133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20.776,99</w:t>
      </w:r>
      <w:r w:rsidRPr="00634133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21.711,96</w:t>
      </w:r>
    </w:p>
    <w:p w:rsidRPr="00634133" w:rsidR="00C17593" w:rsidP="00C17593" w:rsidRDefault="00C17593" w14:paraId="5D9ADBBA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C17593" w:rsidP="00C17593" w:rsidRDefault="00C17593" w14:paraId="18EC675C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iCs/>
          <w:sz w:val="22"/>
          <w:szCs w:val="22"/>
        </w:rPr>
        <w:t xml:space="preserve">HBOR                                   </w:t>
      </w:r>
      <w:r>
        <w:rPr>
          <w:rFonts w:ascii="Arial" w:hAnsi="Arial" w:cs="Arial"/>
          <w:sz w:val="22"/>
          <w:szCs w:val="22"/>
        </w:rPr>
        <w:t>9.617,72</w:t>
      </w:r>
      <w:r w:rsidRPr="0063413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 xml:space="preserve">00               </w:t>
      </w:r>
      <w:r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 xml:space="preserve">00             </w:t>
      </w:r>
      <w:r>
        <w:rPr>
          <w:rFonts w:ascii="Arial" w:hAnsi="Arial" w:cs="Arial"/>
          <w:sz w:val="22"/>
          <w:szCs w:val="22"/>
        </w:rPr>
        <w:t xml:space="preserve"> 0,</w:t>
      </w:r>
      <w:r w:rsidRPr="00634133">
        <w:rPr>
          <w:rFonts w:ascii="Arial" w:hAnsi="Arial" w:cs="Arial"/>
          <w:sz w:val="22"/>
          <w:szCs w:val="22"/>
        </w:rPr>
        <w:t xml:space="preserve">00                 </w:t>
      </w:r>
      <w:r>
        <w:rPr>
          <w:rFonts w:ascii="Arial" w:hAnsi="Arial" w:cs="Arial"/>
          <w:sz w:val="22"/>
          <w:szCs w:val="22"/>
        </w:rPr>
        <w:t>0,</w:t>
      </w:r>
      <w:r w:rsidRPr="00634133">
        <w:rPr>
          <w:rFonts w:ascii="Arial" w:hAnsi="Arial" w:cs="Arial"/>
          <w:sz w:val="22"/>
          <w:szCs w:val="22"/>
        </w:rPr>
        <w:t>00</w:t>
      </w:r>
    </w:p>
    <w:p w:rsidRPr="00634133" w:rsidR="00C17593" w:rsidP="00C17593" w:rsidRDefault="00C17593" w14:paraId="4045E068" w14:textId="7777777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Pr="00634133" w:rsidR="00C17593" w:rsidP="00C17593" w:rsidRDefault="00C17593" w14:paraId="53BEC129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iCs/>
          <w:sz w:val="22"/>
          <w:szCs w:val="22"/>
        </w:rPr>
        <w:t xml:space="preserve">Financijska agencija </w:t>
      </w:r>
      <w:r>
        <w:rPr>
          <w:rFonts w:ascii="Arial" w:hAnsi="Arial" w:cs="Arial"/>
          <w:bCs/>
          <w:iCs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>102,93</w:t>
      </w:r>
      <w:r w:rsidRPr="0063413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>189,93</w:t>
      </w:r>
      <w:r w:rsidRPr="0063413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>198,47</w:t>
      </w:r>
      <w:r w:rsidRPr="00634133"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>207,41</w:t>
      </w:r>
      <w:r w:rsidRPr="00634133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>216,74</w:t>
      </w:r>
    </w:p>
    <w:p w:rsidRPr="00634133" w:rsidR="00C17593" w:rsidP="00C17593" w:rsidRDefault="00C17593" w14:paraId="58051164" w14:textId="77777777">
      <w:pPr>
        <w:jc w:val="both"/>
        <w:rPr>
          <w:rFonts w:ascii="Arial" w:hAnsi="Arial" w:cs="Arial"/>
          <w:bCs/>
          <w:sz w:val="22"/>
          <w:szCs w:val="22"/>
        </w:rPr>
      </w:pPr>
    </w:p>
    <w:p w:rsidRPr="00634133" w:rsidR="00C17593" w:rsidP="00C17593" w:rsidRDefault="00C17593" w14:paraId="55791ED1" w14:textId="77777777">
      <w:pPr>
        <w:jc w:val="both"/>
        <w:rPr>
          <w:rFonts w:ascii="Arial" w:hAnsi="Arial" w:cs="Arial"/>
          <w:sz w:val="22"/>
          <w:szCs w:val="22"/>
        </w:rPr>
      </w:pPr>
      <w:r w:rsidRPr="00634133">
        <w:rPr>
          <w:rFonts w:ascii="Arial" w:hAnsi="Arial" w:cs="Arial"/>
          <w:bCs/>
          <w:sz w:val="22"/>
          <w:szCs w:val="22"/>
        </w:rPr>
        <w:t xml:space="preserve">Ukupni povrat glavnice    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63413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22.178,13      </w:t>
      </w:r>
      <w:r w:rsidRPr="0063413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23.176,14</w:t>
      </w:r>
      <w:r w:rsidRPr="0063413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24.219,07</w:t>
      </w:r>
      <w:r w:rsidRPr="0063413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25.308,93</w:t>
      </w:r>
      <w:r w:rsidRPr="0063413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26.447,83</w:t>
      </w:r>
    </w:p>
    <w:p w:rsidR="00C17593" w:rsidP="00954DEB" w:rsidRDefault="00C17593" w14:paraId="22A00A93" w14:textId="77777777">
      <w:pPr>
        <w:jc w:val="both"/>
        <w:rPr>
          <w:rFonts w:ascii="Arial" w:hAnsi="Arial" w:eastAsia="Calibri" w:cs="Arial"/>
          <w:b/>
          <w:sz w:val="22"/>
          <w:szCs w:val="22"/>
          <w:lang w:eastAsia="en-US"/>
        </w:rPr>
      </w:pPr>
    </w:p>
    <w:p w:rsidR="00C17593" w:rsidP="00954DEB" w:rsidRDefault="00954DEB" w14:paraId="70C26A4A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 xml:space="preserve">Napomena; </w:t>
      </w:r>
      <w:r w:rsidRPr="00C17593" w:rsidR="00C17593">
        <w:rPr>
          <w:rFonts w:ascii="Arial" w:hAnsi="Arial" w:cs="Arial"/>
          <w:sz w:val="22"/>
          <w:szCs w:val="22"/>
        </w:rPr>
        <w:t xml:space="preserve">S obzirom na suglasnost </w:t>
      </w:r>
      <w:proofErr w:type="spellStart"/>
      <w:r w:rsidRPr="00C17593" w:rsidR="00C17593">
        <w:rPr>
          <w:rFonts w:ascii="Arial" w:hAnsi="Arial" w:cs="Arial"/>
          <w:sz w:val="22"/>
          <w:szCs w:val="22"/>
        </w:rPr>
        <w:t>Hamag</w:t>
      </w:r>
      <w:proofErr w:type="spellEnd"/>
      <w:r w:rsidRPr="00C17593" w:rsidR="00C1759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593" w:rsidR="00C17593">
        <w:rPr>
          <w:rFonts w:ascii="Arial" w:hAnsi="Arial" w:cs="Arial"/>
          <w:sz w:val="22"/>
          <w:szCs w:val="22"/>
        </w:rPr>
        <w:t>Bicro</w:t>
      </w:r>
      <w:proofErr w:type="spellEnd"/>
      <w:r w:rsidRPr="00C17593" w:rsidR="00C17593">
        <w:rPr>
          <w:rFonts w:ascii="Arial" w:hAnsi="Arial" w:cs="Arial"/>
          <w:sz w:val="22"/>
          <w:szCs w:val="22"/>
        </w:rPr>
        <w:t xml:space="preserve">-a da se odobri poček, izračuni su projicirani za 2026., a prvenstvo isplate ima HBOR. Potraživanje HBOR-a će se podmiriti sukladno utvrđenom iznosu potraživanja HBOR-a na dan otvaranja stečajnog postupka u iznosu od 9.617,72 eura uvećano za kamatnu stopu u visini od 4,5% godišnje i troškove sve do konačne otplate. Potraživanje HBOR-a će biti podmireno u cijelosti u roku 12 mjeseci od pravomoćnosti Rješenja o potvrdi stečajnog plana. </w:t>
      </w:r>
    </w:p>
    <w:p w:rsidR="00C17593" w:rsidP="00954DEB" w:rsidRDefault="00C17593" w14:paraId="6D747E42" w14:textId="77777777">
      <w:pPr>
        <w:jc w:val="both"/>
        <w:rPr>
          <w:rFonts w:ascii="Arial" w:hAnsi="Arial" w:cs="Arial"/>
          <w:sz w:val="22"/>
          <w:szCs w:val="22"/>
        </w:rPr>
      </w:pPr>
    </w:p>
    <w:p w:rsidR="007B16AD" w:rsidP="00C17593" w:rsidRDefault="00C17593" w14:paraId="291CA10A" w14:textId="77777777">
      <w:pPr>
        <w:jc w:val="both"/>
        <w:rPr>
          <w:rFonts w:ascii="Arial" w:hAnsi="Arial" w:cs="Arial"/>
          <w:sz w:val="22"/>
          <w:szCs w:val="22"/>
        </w:rPr>
      </w:pPr>
      <w:r w:rsidRPr="00C17593">
        <w:rPr>
          <w:rFonts w:ascii="Arial" w:hAnsi="Arial" w:cs="Arial"/>
          <w:sz w:val="22"/>
          <w:szCs w:val="22"/>
        </w:rPr>
        <w:t xml:space="preserve">Iznos kamate po vjerovniku će biti izračunat na temelju udjela svakog vjerovnika u ukupnom dugu. </w:t>
      </w:r>
    </w:p>
    <w:p w:rsidR="00C17593" w:rsidP="00C17593" w:rsidRDefault="00C17593" w14:paraId="4A5AC83C" w14:textId="77777777">
      <w:pPr>
        <w:jc w:val="both"/>
        <w:rPr>
          <w:rFonts w:ascii="Arial" w:hAnsi="Arial" w:cs="Arial"/>
          <w:sz w:val="22"/>
          <w:szCs w:val="22"/>
        </w:rPr>
      </w:pPr>
    </w:p>
    <w:p w:rsidR="00172F34" w:rsidP="00C17593" w:rsidRDefault="00C17593" w14:paraId="17C08A34" w14:textId="77777777">
      <w:pPr>
        <w:jc w:val="both"/>
        <w:rPr>
          <w:rFonts w:ascii="Arial" w:hAnsi="Arial" w:cs="Arial"/>
          <w:sz w:val="22"/>
          <w:szCs w:val="22"/>
        </w:rPr>
      </w:pPr>
      <w:r w:rsidRPr="00C17593">
        <w:rPr>
          <w:rFonts w:ascii="Arial" w:hAnsi="Arial" w:cs="Arial"/>
          <w:sz w:val="22"/>
          <w:szCs w:val="22"/>
        </w:rPr>
        <w:t xml:space="preserve">U roku od 8 dana od pravomoćnosti Rješenja o potvrdi stečajnog plana, dužnik treba podmiriti sve troškove stečajnog postupka i do tada dospjele obveze stečajne mase, odnosno ukupni iznos od 5.968,86 eura. </w:t>
      </w:r>
    </w:p>
    <w:p w:rsidR="00172F34" w:rsidP="00C17593" w:rsidRDefault="00172F34" w14:paraId="5082AFA7" w14:textId="77777777">
      <w:pPr>
        <w:jc w:val="both"/>
        <w:rPr>
          <w:rFonts w:ascii="Arial" w:hAnsi="Arial" w:cs="Arial"/>
          <w:sz w:val="22"/>
          <w:szCs w:val="22"/>
        </w:rPr>
      </w:pPr>
    </w:p>
    <w:p w:rsidR="00C17593" w:rsidP="00C17593" w:rsidRDefault="00C17593" w14:paraId="40996D70" w14:textId="77777777">
      <w:pPr>
        <w:jc w:val="both"/>
        <w:rPr>
          <w:rFonts w:ascii="Arial" w:hAnsi="Arial" w:cs="Arial"/>
          <w:sz w:val="22"/>
          <w:szCs w:val="22"/>
        </w:rPr>
      </w:pPr>
      <w:r w:rsidRPr="00C17593">
        <w:rPr>
          <w:rFonts w:ascii="Arial" w:hAnsi="Arial" w:cs="Arial"/>
          <w:sz w:val="22"/>
          <w:szCs w:val="22"/>
        </w:rPr>
        <w:t>Vezano za primjedbe Republike Hrvatske, otplatne kamate za sve vjerovnike od 4,5% godišnje teku od pravomoćnosti Rješenja o potvrdi stečajnog plana, te se obračunavaju za cijelo vrijeme otplate sukladno stečajnom planu sve do konačne otplate.</w:t>
      </w:r>
    </w:p>
    <w:p w:rsidR="00C17593" w:rsidP="00C17593" w:rsidRDefault="00C17593" w14:paraId="59083E5F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2C4DB6CD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>III. PREDVIĐENE PROMJENE U PRAVNOM POLOŽAJU SUDIONIKA PLANA</w:t>
      </w:r>
    </w:p>
    <w:p w:rsidR="00954DEB" w:rsidP="00954DEB" w:rsidRDefault="00954DEB" w14:paraId="3C6AACB7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6370C4F1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Sukladno odredbama SZ-a, stečajni vjerovnici su dužni poštivati odluku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većine, budući da pravomoćno potvrđen stečajni plan djeluje i prema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stečajnim vjerovnicima koji svoje tražbine nisu prijavili ili su se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planu bez uspjeha protivili i to bilo da kao skupina nisu prihvatili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plan, a stečajni sudac je ocijenio da se radi o opstrukciji, bilo da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su pojedinačno stavili prigovor protiv potvrde plana, smatrajući da</w:t>
      </w:r>
      <w:r w:rsidRPr="00954DEB">
        <w:t xml:space="preserve"> </w:t>
      </w:r>
      <w:r w:rsidRPr="00954DEB">
        <w:rPr>
          <w:rFonts w:ascii="Arial" w:hAnsi="Arial" w:cs="Arial"/>
          <w:sz w:val="22"/>
          <w:szCs w:val="22"/>
        </w:rPr>
        <w:t>su stavljeni u lošiji položaj od onoga u kojem bi bili da plana nema,</w:t>
      </w:r>
    </w:p>
    <w:p w:rsidRPr="00954DEB" w:rsidR="00954DEB" w:rsidP="00954DEB" w:rsidRDefault="00954DEB" w14:paraId="784030EE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a stečajni sudac ocijeni njihove prigovore neosnovanim.</w:t>
      </w:r>
    </w:p>
    <w:p w:rsidR="00954DEB" w:rsidP="00954DEB" w:rsidRDefault="00954DEB" w14:paraId="51A2236E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54360E4C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Sve iznijeto na odgovarajući način se odnosi i na dužnika.</w:t>
      </w:r>
    </w:p>
    <w:p w:rsidR="00954DEB" w:rsidP="00954DEB" w:rsidRDefault="00954DEB" w14:paraId="38CF638F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072B38A6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lastRenderedPageBreak/>
        <w:t>Dakle, iz svega iznijetog u predloženoj situaciji sanacije stečajnog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dužnika osigurava se:</w:t>
      </w:r>
    </w:p>
    <w:p w:rsidRPr="00954DEB" w:rsidR="00954DEB" w:rsidP="00954DEB" w:rsidRDefault="00954DEB" w14:paraId="2028E7A9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- namirenje vjerovnika</w:t>
      </w:r>
    </w:p>
    <w:p w:rsidRPr="00954DEB" w:rsidR="00954DEB" w:rsidP="00954DEB" w:rsidRDefault="00954DEB" w14:paraId="5C4C1071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- nastavak poslovanja uz obavljanje iste djelatnosti</w:t>
      </w:r>
    </w:p>
    <w:p w:rsidR="00EA11EB" w:rsidP="00954DEB" w:rsidRDefault="00EA11EB" w14:paraId="6D1F94EB" w14:textId="77777777">
      <w:pPr>
        <w:jc w:val="both"/>
        <w:rPr>
          <w:rFonts w:ascii="Arial" w:hAnsi="Arial" w:cs="Arial"/>
          <w:sz w:val="22"/>
          <w:szCs w:val="22"/>
        </w:rPr>
      </w:pPr>
    </w:p>
    <w:p w:rsidR="007B16AD" w:rsidP="00954DEB" w:rsidRDefault="00954DEB" w14:paraId="6FA0DB5A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Ako se plan potvrdi, dužnik je dužan poštivati odluku većine, uz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uvjet da su ispunjene pretpostavke iz članka 243. stavak 1. i 2. SZ</w:t>
      </w:r>
      <w:r>
        <w:rPr>
          <w:rFonts w:ascii="Arial" w:hAnsi="Arial" w:cs="Arial"/>
          <w:sz w:val="22"/>
          <w:szCs w:val="22"/>
        </w:rPr>
        <w:t>-</w:t>
      </w:r>
      <w:r w:rsidRPr="00954DEB">
        <w:rPr>
          <w:rFonts w:ascii="Arial" w:hAnsi="Arial" w:cs="Arial"/>
          <w:sz w:val="22"/>
          <w:szCs w:val="22"/>
        </w:rPr>
        <w:t>a.</w:t>
      </w:r>
    </w:p>
    <w:p w:rsidR="007B16AD" w:rsidP="00745C6D" w:rsidRDefault="007B16AD" w14:paraId="090BFFC3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2C5F9D41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>Stvarno-pravni odnosi:</w:t>
      </w:r>
    </w:p>
    <w:p w:rsidR="00954DEB" w:rsidP="00954DEB" w:rsidRDefault="00954DEB" w14:paraId="6B20900A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5B42D022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Vodeći računa o pravima i interesima vjerovnika, sučeljavajući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vrijednost ukupne imovine s obvezama i potencijalima Obrta, te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prioritetima namirenja obveza, prema ovom stečajnom planu obveze se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namiruju na slijedeći način:</w:t>
      </w:r>
    </w:p>
    <w:p w:rsidRPr="00954DEB" w:rsidR="00954DEB" w:rsidP="00954DEB" w:rsidRDefault="00954DEB" w14:paraId="2D3795F9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 xml:space="preserve">- obročnom isplatom utvrđenih tražbina </w:t>
      </w:r>
      <w:r>
        <w:rPr>
          <w:rFonts w:ascii="Arial" w:hAnsi="Arial" w:cs="Arial"/>
          <w:sz w:val="22"/>
          <w:szCs w:val="22"/>
        </w:rPr>
        <w:t xml:space="preserve">u novcu uprihođenom poslovanjem </w:t>
      </w:r>
      <w:r w:rsidRPr="00954DEB">
        <w:rPr>
          <w:rFonts w:ascii="Arial" w:hAnsi="Arial" w:cs="Arial"/>
          <w:sz w:val="22"/>
          <w:szCs w:val="22"/>
        </w:rPr>
        <w:t>društva kroz period od 5 godina, kojim svaki anuitet dospijeva jednom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godišnje 31.10. za svaku tekuću godinu.</w:t>
      </w:r>
    </w:p>
    <w:p w:rsidR="00954DEB" w:rsidP="00954DEB" w:rsidRDefault="00954DEB" w14:paraId="48814155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21B4257C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>Stanje imovine, obveza i kapitala društva po provedbi navedenih pravnih radnji:</w:t>
      </w:r>
    </w:p>
    <w:p w:rsidR="00954DEB" w:rsidP="00954DEB" w:rsidRDefault="00954DEB" w14:paraId="170EC417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2C85691E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Po donošenju ovog Stečajnog plana, sastaviti će se zaključna bilanca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stečajnog Dužnika sukladno zakonu i uvjetima ovog plana.</w:t>
      </w:r>
    </w:p>
    <w:p w:rsidR="00954DEB" w:rsidP="00954DEB" w:rsidRDefault="00954DEB" w14:paraId="151E77AC" w14:textId="77777777">
      <w:pPr>
        <w:jc w:val="both"/>
        <w:rPr>
          <w:rFonts w:ascii="Arial" w:hAnsi="Arial" w:cs="Arial"/>
          <w:sz w:val="22"/>
          <w:szCs w:val="22"/>
        </w:rPr>
      </w:pPr>
    </w:p>
    <w:p w:rsidRPr="00954DEB" w:rsidR="00954DEB" w:rsidP="00954DEB" w:rsidRDefault="00954DEB" w14:paraId="4CE1B7CF" w14:textId="77777777">
      <w:pPr>
        <w:jc w:val="both"/>
        <w:rPr>
          <w:rFonts w:ascii="Arial" w:hAnsi="Arial" w:cs="Arial"/>
          <w:b/>
          <w:sz w:val="22"/>
          <w:szCs w:val="22"/>
        </w:rPr>
      </w:pPr>
      <w:r w:rsidRPr="00954DEB">
        <w:rPr>
          <w:rFonts w:ascii="Arial" w:hAnsi="Arial" w:cs="Arial"/>
          <w:b/>
          <w:sz w:val="22"/>
          <w:szCs w:val="22"/>
        </w:rPr>
        <w:t>IV. NADZOR NAD ISPUNJENJEM STEČAJNOG PLANA</w:t>
      </w:r>
    </w:p>
    <w:p w:rsidRPr="00954DEB" w:rsidR="00954DEB" w:rsidP="00954DEB" w:rsidRDefault="00954DEB" w14:paraId="0A554E21" w14:textId="77777777">
      <w:pPr>
        <w:jc w:val="both"/>
        <w:rPr>
          <w:rFonts w:ascii="Arial" w:hAnsi="Arial" w:cs="Arial"/>
          <w:b/>
          <w:sz w:val="22"/>
          <w:szCs w:val="22"/>
        </w:rPr>
      </w:pPr>
    </w:p>
    <w:p w:rsidR="007B16AD" w:rsidP="00954DEB" w:rsidRDefault="00954DEB" w14:paraId="05A2F7DF" w14:textId="77777777">
      <w:pPr>
        <w:jc w:val="both"/>
        <w:rPr>
          <w:rFonts w:ascii="Arial" w:hAnsi="Arial" w:cs="Arial"/>
          <w:sz w:val="22"/>
          <w:szCs w:val="22"/>
        </w:rPr>
      </w:pPr>
      <w:r w:rsidRPr="00954DEB">
        <w:rPr>
          <w:rFonts w:ascii="Arial" w:hAnsi="Arial" w:cs="Arial"/>
          <w:sz w:val="22"/>
          <w:szCs w:val="22"/>
        </w:rPr>
        <w:t>Nadzor nad ispunjenjem stečajnog p</w:t>
      </w:r>
      <w:r>
        <w:rPr>
          <w:rFonts w:ascii="Arial" w:hAnsi="Arial" w:cs="Arial"/>
          <w:sz w:val="22"/>
          <w:szCs w:val="22"/>
        </w:rPr>
        <w:t xml:space="preserve">lana, povjerava se dosadašnjem </w:t>
      </w:r>
      <w:r w:rsidRPr="00954DEB">
        <w:rPr>
          <w:rFonts w:ascii="Arial" w:hAnsi="Arial" w:cs="Arial"/>
          <w:sz w:val="22"/>
          <w:szCs w:val="22"/>
        </w:rPr>
        <w:t xml:space="preserve">stečajnom upravitelju Ivanu </w:t>
      </w:r>
      <w:proofErr w:type="spellStart"/>
      <w:r w:rsidRPr="00954DEB">
        <w:rPr>
          <w:rFonts w:ascii="Arial" w:hAnsi="Arial" w:cs="Arial"/>
          <w:sz w:val="22"/>
          <w:szCs w:val="22"/>
        </w:rPr>
        <w:t>Gjurašiću</w:t>
      </w:r>
      <w:proofErr w:type="spellEnd"/>
      <w:r w:rsidRPr="00954DE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54DEB">
        <w:rPr>
          <w:rFonts w:ascii="Arial" w:hAnsi="Arial" w:cs="Arial"/>
          <w:sz w:val="22"/>
          <w:szCs w:val="22"/>
        </w:rPr>
        <w:t>dipl.iur</w:t>
      </w:r>
      <w:proofErr w:type="spellEnd"/>
      <w:r w:rsidRPr="00954DEB">
        <w:rPr>
          <w:rFonts w:ascii="Arial" w:hAnsi="Arial" w:cs="Arial"/>
          <w:sz w:val="22"/>
          <w:szCs w:val="22"/>
        </w:rPr>
        <w:t>. iz Zagreba,</w:t>
      </w:r>
      <w:r>
        <w:rPr>
          <w:rFonts w:ascii="Arial" w:hAnsi="Arial" w:cs="Arial"/>
          <w:sz w:val="22"/>
          <w:szCs w:val="22"/>
        </w:rPr>
        <w:t xml:space="preserve"> </w:t>
      </w:r>
      <w:r w:rsidRPr="00954DEB">
        <w:rPr>
          <w:rFonts w:ascii="Arial" w:hAnsi="Arial" w:cs="Arial"/>
          <w:sz w:val="22"/>
          <w:szCs w:val="22"/>
        </w:rPr>
        <w:t>Petrinjska 28.</w:t>
      </w:r>
      <w:r w:rsidR="00C838B7">
        <w:rPr>
          <w:rFonts w:ascii="Arial" w:hAnsi="Arial" w:cs="Arial"/>
          <w:sz w:val="22"/>
          <w:szCs w:val="22"/>
        </w:rPr>
        <w:t>"</w:t>
      </w:r>
    </w:p>
    <w:p w:rsidR="007B16AD" w:rsidP="00745C6D" w:rsidRDefault="007B16AD" w14:paraId="580BDC1C" w14:textId="77777777">
      <w:pPr>
        <w:jc w:val="both"/>
        <w:rPr>
          <w:rFonts w:ascii="Arial" w:hAnsi="Arial" w:cs="Arial"/>
          <w:sz w:val="22"/>
          <w:szCs w:val="22"/>
        </w:rPr>
      </w:pPr>
    </w:p>
    <w:p w:rsidRPr="004D1316" w:rsidR="004D1316" w:rsidP="004D1316" w:rsidRDefault="004D1316" w14:paraId="5A07FD8E" w14:textId="77777777">
      <w:pPr>
        <w:jc w:val="both"/>
        <w:rPr>
          <w:rFonts w:ascii="Arial" w:hAnsi="Arial" w:cs="Arial"/>
          <w:sz w:val="22"/>
          <w:szCs w:val="22"/>
        </w:rPr>
      </w:pPr>
      <w:r w:rsidRPr="004D1316">
        <w:rPr>
          <w:rFonts w:ascii="Arial" w:hAnsi="Arial" w:cs="Arial"/>
          <w:sz w:val="22"/>
          <w:szCs w:val="22"/>
        </w:rPr>
        <w:t>Stranke su čule diktiranje ovog zapisnika, na isti nemaju</w:t>
      </w:r>
      <w:r>
        <w:rPr>
          <w:rFonts w:ascii="Arial" w:hAnsi="Arial" w:cs="Arial"/>
          <w:sz w:val="22"/>
          <w:szCs w:val="22"/>
        </w:rPr>
        <w:t xml:space="preserve"> prigovora niti primjedbi te ga </w:t>
      </w:r>
      <w:r w:rsidRPr="004D1316">
        <w:rPr>
          <w:rFonts w:ascii="Arial" w:hAnsi="Arial" w:cs="Arial"/>
          <w:sz w:val="22"/>
          <w:szCs w:val="22"/>
        </w:rPr>
        <w:t xml:space="preserve">vlastoručno potpisuju. </w:t>
      </w:r>
    </w:p>
    <w:p w:rsidR="007B16AD" w:rsidP="00745C6D" w:rsidRDefault="007B16AD" w14:paraId="7F971330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D1316" w:rsidRDefault="0080354F" w14:paraId="61C81A23" w14:textId="7777777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>Dovršeno u</w:t>
      </w:r>
      <w:r w:rsidRPr="00114983" w:rsidR="00073D6D">
        <w:rPr>
          <w:rFonts w:ascii="Arial" w:hAnsi="Arial" w:cs="Arial"/>
          <w:sz w:val="22"/>
          <w:szCs w:val="22"/>
        </w:rPr>
        <w:t xml:space="preserve"> 11</w:t>
      </w:r>
      <w:r w:rsidR="00EA11EB">
        <w:rPr>
          <w:rFonts w:ascii="Arial" w:hAnsi="Arial" w:cs="Arial"/>
          <w:sz w:val="22"/>
          <w:szCs w:val="22"/>
        </w:rPr>
        <w:t>,48</w:t>
      </w:r>
      <w:r w:rsidRPr="00114983" w:rsidR="004E7D1A">
        <w:rPr>
          <w:rFonts w:ascii="Arial" w:hAnsi="Arial" w:cs="Arial"/>
          <w:sz w:val="22"/>
          <w:szCs w:val="22"/>
        </w:rPr>
        <w:t xml:space="preserve"> sati</w:t>
      </w:r>
    </w:p>
    <w:p w:rsidRPr="00114983" w:rsidR="004E7D1A" w:rsidP="004E7D1A" w:rsidRDefault="004E7D1A" w14:paraId="549F9ABD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 xml:space="preserve">                                </w:t>
      </w:r>
      <w:r w:rsidRPr="00114983">
        <w:rPr>
          <w:rFonts w:ascii="Arial" w:hAnsi="Arial" w:cs="Arial"/>
          <w:sz w:val="22"/>
          <w:szCs w:val="22"/>
        </w:rPr>
        <w:tab/>
        <w:t xml:space="preserve">              </w:t>
      </w:r>
    </w:p>
    <w:p w:rsidRPr="00114983" w:rsidR="004E7D1A" w:rsidP="004E7D1A" w:rsidRDefault="004E7D1A" w14:paraId="0A001F54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="00745C6D">
        <w:rPr>
          <w:rFonts w:ascii="Arial" w:hAnsi="Arial" w:cs="Arial"/>
          <w:sz w:val="22"/>
          <w:szCs w:val="22"/>
        </w:rPr>
        <w:t xml:space="preserve">     </w:t>
      </w:r>
      <w:r w:rsidRPr="00114983">
        <w:rPr>
          <w:rFonts w:ascii="Arial" w:hAnsi="Arial" w:cs="Arial"/>
          <w:sz w:val="22"/>
          <w:szCs w:val="22"/>
        </w:rPr>
        <w:t>SUTKINJA</w:t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 w:rsidR="00073D6D">
        <w:rPr>
          <w:rFonts w:ascii="Arial" w:hAnsi="Arial" w:cs="Arial"/>
          <w:sz w:val="22"/>
          <w:szCs w:val="22"/>
        </w:rPr>
        <w:t xml:space="preserve">       </w:t>
      </w:r>
      <w:r w:rsidR="00745C6D">
        <w:rPr>
          <w:rFonts w:ascii="Arial" w:hAnsi="Arial" w:cs="Arial"/>
          <w:sz w:val="22"/>
          <w:szCs w:val="22"/>
        </w:rPr>
        <w:t xml:space="preserve">             </w:t>
      </w:r>
      <w:r w:rsidRPr="00114983">
        <w:rPr>
          <w:rFonts w:ascii="Arial" w:hAnsi="Arial" w:cs="Arial"/>
          <w:sz w:val="22"/>
          <w:szCs w:val="22"/>
        </w:rPr>
        <w:t>STEČAJN</w:t>
      </w:r>
      <w:r w:rsidRPr="00114983" w:rsidR="00114983">
        <w:rPr>
          <w:rFonts w:ascii="Arial" w:hAnsi="Arial" w:cs="Arial"/>
          <w:sz w:val="22"/>
          <w:szCs w:val="22"/>
        </w:rPr>
        <w:t xml:space="preserve">I </w:t>
      </w:r>
      <w:r w:rsidRPr="00114983">
        <w:rPr>
          <w:rFonts w:ascii="Arial" w:hAnsi="Arial" w:cs="Arial"/>
          <w:sz w:val="22"/>
          <w:szCs w:val="22"/>
        </w:rPr>
        <w:t>UPRAVITELJ</w:t>
      </w:r>
    </w:p>
    <w:p w:rsidRPr="00114983" w:rsidR="004E7D1A" w:rsidP="004E7D1A" w:rsidRDefault="004E7D1A" w14:paraId="41BE84C0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114983" w:rsidR="004E7D1A" w:rsidP="004E7D1A" w:rsidRDefault="004E7D1A" w14:paraId="44F78C2C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114983" w:rsidR="00EF7ED6" w:rsidP="004E7D1A" w:rsidRDefault="00EF7ED6" w14:paraId="67C94654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4E7D1A" w:rsidP="004E7D1A" w:rsidRDefault="004E7D1A" w14:paraId="2F9BF642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</w:p>
    <w:p w:rsidR="00557BEA" w:rsidP="004E7D1A" w:rsidRDefault="00557BEA" w14:paraId="0D43117B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557BEA" w:rsidP="004E7D1A" w:rsidRDefault="00557BEA" w14:paraId="61024471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114983" w:rsidR="00745C6D" w:rsidP="004E7D1A" w:rsidRDefault="00745C6D" w14:paraId="2F089C10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114983" w:rsidR="004E7D1A" w:rsidP="004E7D1A" w:rsidRDefault="0080354F" w14:paraId="7857D2B3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="00745C6D">
        <w:rPr>
          <w:rFonts w:ascii="Arial" w:hAnsi="Arial" w:cs="Arial"/>
          <w:sz w:val="22"/>
          <w:szCs w:val="22"/>
        </w:rPr>
        <w:t xml:space="preserve">  </w:t>
      </w:r>
      <w:r w:rsidR="000913A7">
        <w:rPr>
          <w:rFonts w:ascii="Arial" w:hAnsi="Arial" w:cs="Arial"/>
          <w:sz w:val="22"/>
          <w:szCs w:val="22"/>
        </w:rPr>
        <w:t>ZAPISNIČAR</w:t>
      </w:r>
      <w:r w:rsidRPr="00114983" w:rsidR="00073D6D">
        <w:rPr>
          <w:rFonts w:ascii="Arial" w:hAnsi="Arial" w:cs="Arial"/>
          <w:sz w:val="22"/>
          <w:szCs w:val="22"/>
        </w:rPr>
        <w:t xml:space="preserve">                         </w:t>
      </w:r>
      <w:r w:rsidRPr="00114983">
        <w:rPr>
          <w:rFonts w:ascii="Arial" w:hAnsi="Arial" w:cs="Arial"/>
          <w:sz w:val="22"/>
          <w:szCs w:val="22"/>
        </w:rPr>
        <w:t xml:space="preserve"> </w:t>
      </w:r>
      <w:r w:rsidR="00745C6D">
        <w:rPr>
          <w:rFonts w:ascii="Arial" w:hAnsi="Arial" w:cs="Arial"/>
          <w:sz w:val="22"/>
          <w:szCs w:val="22"/>
        </w:rPr>
        <w:t xml:space="preserve">          </w:t>
      </w:r>
      <w:r w:rsidRPr="00114983">
        <w:rPr>
          <w:rFonts w:ascii="Arial" w:hAnsi="Arial" w:cs="Arial"/>
          <w:sz w:val="22"/>
          <w:szCs w:val="22"/>
        </w:rPr>
        <w:t>VJEROVNICI</w:t>
      </w:r>
    </w:p>
    <w:p w:rsidRPr="00114983" w:rsidR="004E7D1A" w:rsidP="004E7D1A" w:rsidRDefault="004E7D1A" w14:paraId="5C3B0267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</w:r>
      <w:r w:rsidRPr="00114983">
        <w:rPr>
          <w:rFonts w:ascii="Arial" w:hAnsi="Arial" w:cs="Arial"/>
          <w:sz w:val="22"/>
          <w:szCs w:val="22"/>
        </w:rPr>
        <w:tab/>
        <w:t xml:space="preserve">  </w:t>
      </w:r>
    </w:p>
    <w:p w:rsidRPr="00114983" w:rsidR="004E7D1A" w:rsidP="004803ED" w:rsidRDefault="004E7D1A" w14:paraId="5ED8207A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E236D3" w:rsidP="004803ED" w:rsidRDefault="00E236D3" w14:paraId="2462DA37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7F5A270D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40990AF8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4A469FA3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12671E5D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190489B7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5E23E03C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215E44D3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38832320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19E75F9D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5C4BCD78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631660B7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4E7D1A" w:rsidP="004803ED" w:rsidRDefault="004E7D1A" w14:paraId="6C892A70" w14:textId="77777777">
      <w:pPr>
        <w:jc w:val="both"/>
        <w:rPr>
          <w:rFonts w:ascii="Arial" w:hAnsi="Arial" w:cs="Arial"/>
          <w:sz w:val="22"/>
          <w:szCs w:val="22"/>
        </w:rPr>
      </w:pPr>
    </w:p>
    <w:p w:rsidRPr="00114983" w:rsidR="007D5EEA" w:rsidP="0043786C" w:rsidRDefault="009469C1" w14:paraId="652E0259" w14:textId="7777777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114983">
        <w:rPr>
          <w:rFonts w:ascii="Arial" w:hAnsi="Arial" w:cs="Arial"/>
          <w:sz w:val="22"/>
          <w:szCs w:val="22"/>
        </w:rPr>
        <w:tab/>
      </w:r>
      <w:r w:rsidRPr="00114983" w:rsidR="00751AFC">
        <w:rPr>
          <w:rFonts w:ascii="Arial" w:hAnsi="Arial" w:cs="Arial"/>
          <w:sz w:val="22"/>
          <w:szCs w:val="22"/>
        </w:rPr>
        <w:t xml:space="preserve">  </w:t>
      </w:r>
    </w:p>
    <w:sectPr w:rsidRPr="00114983" w:rsidR="007D5EEA" w:rsidSect="00BD3B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5B7F" w:rsidP="000F0D50" w:rsidRDefault="00F65B7F" w14:paraId="60300CF9" w14:textId="77777777">
      <w:r>
        <w:separator/>
      </w:r>
    </w:p>
  </w:endnote>
  <w:endnote w:type="continuationSeparator" w:id="0">
    <w:p w:rsidR="00F65B7F" w:rsidP="000F0D50" w:rsidRDefault="00F65B7F" w14:paraId="64EB97B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NewPS-BoldMT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B17" w:rsidRDefault="00363B17" w14:paraId="661548B9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5B7F" w:rsidRDefault="00F65B7F" w14:paraId="186F3400" w14:textId="77777777">
    <w:pPr>
      <w:pStyle w:val="Podnoje"/>
      <w:jc w:val="center"/>
    </w:pPr>
  </w:p>
  <w:p w:rsidR="00F65B7F" w:rsidRDefault="00F65B7F" w14:paraId="7D2AAF13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B17" w:rsidRDefault="00363B17" w14:paraId="257B7A6D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5B7F" w:rsidP="000F0D50" w:rsidRDefault="00F65B7F" w14:paraId="68CC44D4" w14:textId="77777777">
      <w:r>
        <w:separator/>
      </w:r>
    </w:p>
  </w:footnote>
  <w:footnote w:type="continuationSeparator" w:id="0">
    <w:p w:rsidR="00F65B7F" w:rsidP="000F0D50" w:rsidRDefault="00F65B7F" w14:paraId="6D0A861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B17" w:rsidRDefault="00363B17" w14:paraId="2F5ACF6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5B7F" w:rsidP="00FD1FF7" w:rsidRDefault="00F65B7F" w14:paraId="66942CD5" w14:textId="77777777">
    <w:pPr>
      <w:pStyle w:val="Zaglavlje"/>
      <w:jc w:val="right"/>
    </w:pPr>
    <w:r>
      <w:t xml:space="preserve">                                                                        </w:t>
    </w:r>
    <w:r w:rsidRPr="00931447">
      <w:rPr>
        <w:rFonts w:ascii="Arial" w:hAnsi="Arial" w:cs="Arial"/>
        <w:sz w:val="22"/>
        <w:szCs w:val="22"/>
      </w:rPr>
      <w:fldChar w:fldCharType="begin"/>
    </w:r>
    <w:r w:rsidRPr="00931447">
      <w:rPr>
        <w:rFonts w:ascii="Arial" w:hAnsi="Arial" w:cs="Arial"/>
        <w:sz w:val="22"/>
        <w:szCs w:val="22"/>
      </w:rPr>
      <w:instrText>PAGE   \* MERGEFORMAT</w:instrText>
    </w:r>
    <w:r w:rsidRPr="00931447">
      <w:rPr>
        <w:rFonts w:ascii="Arial" w:hAnsi="Arial" w:cs="Arial"/>
        <w:sz w:val="22"/>
        <w:szCs w:val="22"/>
      </w:rPr>
      <w:fldChar w:fldCharType="separate"/>
    </w:r>
    <w:r w:rsidR="007A2F86">
      <w:rPr>
        <w:rFonts w:ascii="Arial" w:hAnsi="Arial" w:cs="Arial"/>
        <w:noProof/>
        <w:sz w:val="22"/>
        <w:szCs w:val="22"/>
      </w:rPr>
      <w:t>8</w:t>
    </w:r>
    <w:r w:rsidRPr="00931447">
      <w:rPr>
        <w:rFonts w:ascii="Arial" w:hAnsi="Arial" w:cs="Arial"/>
        <w:sz w:val="22"/>
        <w:szCs w:val="22"/>
      </w:rPr>
      <w:fldChar w:fldCharType="end"/>
    </w:r>
    <w:r>
      <w:t xml:space="preserve">                      </w:t>
    </w:r>
    <w:r>
      <w:rPr>
        <w:rFonts w:ascii="Arial" w:hAnsi="Arial" w:cs="Arial"/>
        <w:sz w:val="22"/>
        <w:szCs w:val="22"/>
      </w:rPr>
      <w:t xml:space="preserve">Poslovni broj </w:t>
    </w:r>
    <w:r w:rsidRPr="00983EED">
      <w:rPr>
        <w:rFonts w:ascii="Arial" w:hAnsi="Arial" w:cs="Arial"/>
        <w:sz w:val="22"/>
        <w:szCs w:val="22"/>
      </w:rPr>
      <w:t>St-</w:t>
    </w:r>
    <w:r w:rsidR="005C5CBC">
      <w:rPr>
        <w:rFonts w:ascii="Arial" w:hAnsi="Arial" w:cs="Arial"/>
        <w:sz w:val="22"/>
        <w:szCs w:val="22"/>
      </w:rPr>
      <w:t>348/2020-8</w:t>
    </w:r>
    <w:r w:rsidR="00363B17">
      <w:rPr>
        <w:rFonts w:ascii="Arial" w:hAnsi="Arial" w:cs="Arial"/>
        <w:sz w:val="22"/>
        <w:szCs w:val="22"/>
      </w:rPr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31447" w:rsidR="00F65B7F" w:rsidP="00CA7A1D" w:rsidRDefault="00F65B7F" w14:paraId="24C4D94C" w14:textId="77777777">
    <w:pPr>
      <w:pStyle w:val="Zaglavlje"/>
      <w:jc w:val="right"/>
      <w:rPr>
        <w:rFonts w:ascii="Arial" w:hAnsi="Arial" w:cs="Arial"/>
        <w:sz w:val="22"/>
        <w:szCs w:val="22"/>
      </w:rPr>
    </w:pPr>
    <w:r w:rsidRPr="00931447">
      <w:rPr>
        <w:rFonts w:ascii="Arial" w:hAnsi="Arial" w:cs="Arial"/>
        <w:sz w:val="22"/>
        <w:szCs w:val="22"/>
      </w:rPr>
      <w:t>P</w:t>
    </w:r>
    <w:r w:rsidR="00363B17">
      <w:rPr>
        <w:rFonts w:ascii="Arial" w:hAnsi="Arial" w:cs="Arial"/>
        <w:sz w:val="22"/>
        <w:szCs w:val="22"/>
      </w:rPr>
      <w:t>oslovni broj St-348/2020-89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F3F96"/>
    <w:multiLevelType w:val="hybridMultilevel"/>
    <w:tmpl w:val="E81860E4"/>
    <w:lvl w:ilvl="0" w:tplc="14EAD1A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3BB4DE4"/>
    <w:multiLevelType w:val="hybridMultilevel"/>
    <w:tmpl w:val="77E8A0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02359"/>
    <w:multiLevelType w:val="hybridMultilevel"/>
    <w:tmpl w:val="40F09D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B464C"/>
    <w:multiLevelType w:val="hybridMultilevel"/>
    <w:tmpl w:val="36863D8A"/>
    <w:lvl w:ilvl="0" w:tplc="B4804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07170E"/>
    <w:multiLevelType w:val="hybridMultilevel"/>
    <w:tmpl w:val="4C98D0CE"/>
    <w:lvl w:ilvl="0" w:tplc="1FF2F63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4882E6E"/>
    <w:multiLevelType w:val="hybridMultilevel"/>
    <w:tmpl w:val="C4601A48"/>
    <w:lvl w:ilvl="0" w:tplc="071E722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B2E11"/>
    <w:multiLevelType w:val="hybridMultilevel"/>
    <w:tmpl w:val="1BD048C8"/>
    <w:lvl w:ilvl="0" w:tplc="11AAF59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F9075A4"/>
    <w:multiLevelType w:val="hybridMultilevel"/>
    <w:tmpl w:val="946EDE2C"/>
    <w:lvl w:ilvl="0" w:tplc="81C86E0E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611104"/>
    <w:multiLevelType w:val="hybridMultilevel"/>
    <w:tmpl w:val="130E5CFC"/>
    <w:lvl w:ilvl="0" w:tplc="5BB0CAD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9373659"/>
    <w:multiLevelType w:val="hybridMultilevel"/>
    <w:tmpl w:val="23A4A9EA"/>
    <w:lvl w:ilvl="0" w:tplc="3056ACC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9453CC1"/>
    <w:multiLevelType w:val="hybridMultilevel"/>
    <w:tmpl w:val="E0FA9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106B9"/>
    <w:multiLevelType w:val="hybridMultilevel"/>
    <w:tmpl w:val="E586074A"/>
    <w:lvl w:ilvl="0" w:tplc="88C461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B6D46C2"/>
    <w:multiLevelType w:val="hybridMultilevel"/>
    <w:tmpl w:val="8A10EE0C"/>
    <w:lvl w:ilvl="0" w:tplc="530A1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D5F0B20"/>
    <w:multiLevelType w:val="hybridMultilevel"/>
    <w:tmpl w:val="E2347288"/>
    <w:lvl w:ilvl="0" w:tplc="CD68C7F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FD60133"/>
    <w:multiLevelType w:val="multilevel"/>
    <w:tmpl w:val="3128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9D6D5E"/>
    <w:multiLevelType w:val="hybridMultilevel"/>
    <w:tmpl w:val="4D366FEC"/>
    <w:lvl w:ilvl="0" w:tplc="850461E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66495514"/>
    <w:multiLevelType w:val="hybridMultilevel"/>
    <w:tmpl w:val="C7B64E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73F0A53"/>
    <w:multiLevelType w:val="hybridMultilevel"/>
    <w:tmpl w:val="0D968414"/>
    <w:lvl w:ilvl="0" w:tplc="9CA8759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7CB627B1"/>
    <w:multiLevelType w:val="hybridMultilevel"/>
    <w:tmpl w:val="7ACA3A30"/>
    <w:lvl w:ilvl="0" w:tplc="484029B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E7351AC"/>
    <w:multiLevelType w:val="hybridMultilevel"/>
    <w:tmpl w:val="2CAABD28"/>
    <w:lvl w:ilvl="0" w:tplc="F3C46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8069D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29"/>
  </w:num>
  <w:num w:numId="5">
    <w:abstractNumId w:val="8"/>
  </w:num>
  <w:num w:numId="6">
    <w:abstractNumId w:val="23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2"/>
  </w:num>
  <w:num w:numId="12">
    <w:abstractNumId w:val="4"/>
  </w:num>
  <w:num w:numId="13">
    <w:abstractNumId w:val="1"/>
  </w:num>
  <w:num w:numId="14">
    <w:abstractNumId w:val="26"/>
  </w:num>
  <w:num w:numId="15">
    <w:abstractNumId w:val="15"/>
  </w:num>
  <w:num w:numId="16">
    <w:abstractNumId w:val="18"/>
  </w:num>
  <w:num w:numId="17">
    <w:abstractNumId w:val="17"/>
  </w:num>
  <w:num w:numId="18">
    <w:abstractNumId w:val="20"/>
  </w:num>
  <w:num w:numId="19">
    <w:abstractNumId w:val="33"/>
  </w:num>
  <w:num w:numId="20">
    <w:abstractNumId w:val="3"/>
  </w:num>
  <w:num w:numId="21">
    <w:abstractNumId w:val="31"/>
  </w:num>
  <w:num w:numId="22">
    <w:abstractNumId w:val="16"/>
  </w:num>
  <w:num w:numId="23">
    <w:abstractNumId w:val="30"/>
  </w:num>
  <w:num w:numId="24">
    <w:abstractNumId w:val="22"/>
  </w:num>
  <w:num w:numId="25">
    <w:abstractNumId w:val="0"/>
  </w:num>
  <w:num w:numId="26">
    <w:abstractNumId w:val="12"/>
  </w:num>
  <w:num w:numId="27">
    <w:abstractNumId w:val="19"/>
  </w:num>
  <w:num w:numId="28">
    <w:abstractNumId w:val="6"/>
  </w:num>
  <w:num w:numId="29">
    <w:abstractNumId w:val="32"/>
  </w:num>
  <w:num w:numId="30">
    <w:abstractNumId w:val="24"/>
  </w:num>
  <w:num w:numId="31">
    <w:abstractNumId w:val="13"/>
  </w:num>
  <w:num w:numId="32">
    <w:abstractNumId w:val="5"/>
  </w:num>
  <w:num w:numId="33">
    <w:abstractNumId w:val="14"/>
  </w:num>
  <w:num w:numId="34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542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3C"/>
    <w:rsid w:val="000232CD"/>
    <w:rsid w:val="0002751C"/>
    <w:rsid w:val="00037626"/>
    <w:rsid w:val="0004451A"/>
    <w:rsid w:val="000522E9"/>
    <w:rsid w:val="00052534"/>
    <w:rsid w:val="000667CF"/>
    <w:rsid w:val="000727EA"/>
    <w:rsid w:val="00073D6D"/>
    <w:rsid w:val="000753F4"/>
    <w:rsid w:val="00081A58"/>
    <w:rsid w:val="00082D0A"/>
    <w:rsid w:val="000913A7"/>
    <w:rsid w:val="00093037"/>
    <w:rsid w:val="00097D61"/>
    <w:rsid w:val="000A29CC"/>
    <w:rsid w:val="000B1C1E"/>
    <w:rsid w:val="000C0D04"/>
    <w:rsid w:val="000D0F9C"/>
    <w:rsid w:val="000D18D2"/>
    <w:rsid w:val="000D2695"/>
    <w:rsid w:val="000E5A49"/>
    <w:rsid w:val="000E748F"/>
    <w:rsid w:val="000F0D50"/>
    <w:rsid w:val="000F2F59"/>
    <w:rsid w:val="001058A1"/>
    <w:rsid w:val="00111F9E"/>
    <w:rsid w:val="00114983"/>
    <w:rsid w:val="00117C47"/>
    <w:rsid w:val="001236AC"/>
    <w:rsid w:val="001415D9"/>
    <w:rsid w:val="00143416"/>
    <w:rsid w:val="001573D2"/>
    <w:rsid w:val="001648F1"/>
    <w:rsid w:val="00172F34"/>
    <w:rsid w:val="0017355B"/>
    <w:rsid w:val="00176BE0"/>
    <w:rsid w:val="00185C2B"/>
    <w:rsid w:val="00194728"/>
    <w:rsid w:val="001A2356"/>
    <w:rsid w:val="001A60FE"/>
    <w:rsid w:val="001B190C"/>
    <w:rsid w:val="001C5F04"/>
    <w:rsid w:val="001F21B1"/>
    <w:rsid w:val="001F57D1"/>
    <w:rsid w:val="002064F0"/>
    <w:rsid w:val="002147D8"/>
    <w:rsid w:val="00220D0D"/>
    <w:rsid w:val="002259E5"/>
    <w:rsid w:val="002270C0"/>
    <w:rsid w:val="002414A0"/>
    <w:rsid w:val="002532F8"/>
    <w:rsid w:val="002632FB"/>
    <w:rsid w:val="00284E11"/>
    <w:rsid w:val="00286223"/>
    <w:rsid w:val="00287A9E"/>
    <w:rsid w:val="00293444"/>
    <w:rsid w:val="002B43C1"/>
    <w:rsid w:val="002B6FDD"/>
    <w:rsid w:val="002C74DA"/>
    <w:rsid w:val="002D0705"/>
    <w:rsid w:val="002D5806"/>
    <w:rsid w:val="002D7961"/>
    <w:rsid w:val="002E2B6D"/>
    <w:rsid w:val="002F5F89"/>
    <w:rsid w:val="00304219"/>
    <w:rsid w:val="00305F3A"/>
    <w:rsid w:val="003063EB"/>
    <w:rsid w:val="00307D46"/>
    <w:rsid w:val="00312EA8"/>
    <w:rsid w:val="00314050"/>
    <w:rsid w:val="0031413B"/>
    <w:rsid w:val="0032725D"/>
    <w:rsid w:val="0034681D"/>
    <w:rsid w:val="0035284A"/>
    <w:rsid w:val="00353916"/>
    <w:rsid w:val="00356B92"/>
    <w:rsid w:val="00360D50"/>
    <w:rsid w:val="00363B17"/>
    <w:rsid w:val="00376C63"/>
    <w:rsid w:val="003813B6"/>
    <w:rsid w:val="00381B50"/>
    <w:rsid w:val="003837A5"/>
    <w:rsid w:val="003852B7"/>
    <w:rsid w:val="003853F9"/>
    <w:rsid w:val="0039050F"/>
    <w:rsid w:val="003937C7"/>
    <w:rsid w:val="003D2F70"/>
    <w:rsid w:val="003F2267"/>
    <w:rsid w:val="0040393E"/>
    <w:rsid w:val="0041624E"/>
    <w:rsid w:val="0043786C"/>
    <w:rsid w:val="00441C3B"/>
    <w:rsid w:val="0045584B"/>
    <w:rsid w:val="00455E64"/>
    <w:rsid w:val="00471B48"/>
    <w:rsid w:val="00472230"/>
    <w:rsid w:val="0047357D"/>
    <w:rsid w:val="004803ED"/>
    <w:rsid w:val="00481547"/>
    <w:rsid w:val="004820DE"/>
    <w:rsid w:val="00487C7F"/>
    <w:rsid w:val="00495642"/>
    <w:rsid w:val="00496C46"/>
    <w:rsid w:val="004A02AC"/>
    <w:rsid w:val="004A0D35"/>
    <w:rsid w:val="004A0F8E"/>
    <w:rsid w:val="004A264C"/>
    <w:rsid w:val="004A3535"/>
    <w:rsid w:val="004A4D23"/>
    <w:rsid w:val="004A63C8"/>
    <w:rsid w:val="004C61F2"/>
    <w:rsid w:val="004C6523"/>
    <w:rsid w:val="004D1316"/>
    <w:rsid w:val="004E7B95"/>
    <w:rsid w:val="004E7D1A"/>
    <w:rsid w:val="004F37EE"/>
    <w:rsid w:val="00501F14"/>
    <w:rsid w:val="00503AD2"/>
    <w:rsid w:val="00512772"/>
    <w:rsid w:val="005142D4"/>
    <w:rsid w:val="00524D93"/>
    <w:rsid w:val="00527A31"/>
    <w:rsid w:val="00527A64"/>
    <w:rsid w:val="00533329"/>
    <w:rsid w:val="00535C2D"/>
    <w:rsid w:val="005377A0"/>
    <w:rsid w:val="00545D66"/>
    <w:rsid w:val="00551401"/>
    <w:rsid w:val="00551E75"/>
    <w:rsid w:val="00557BEA"/>
    <w:rsid w:val="005634A2"/>
    <w:rsid w:val="00565E0C"/>
    <w:rsid w:val="00567B64"/>
    <w:rsid w:val="005A6129"/>
    <w:rsid w:val="005C1629"/>
    <w:rsid w:val="005C2B19"/>
    <w:rsid w:val="005C5CBC"/>
    <w:rsid w:val="005C7AD3"/>
    <w:rsid w:val="005D11B5"/>
    <w:rsid w:val="005D1F41"/>
    <w:rsid w:val="005D3067"/>
    <w:rsid w:val="005E33F5"/>
    <w:rsid w:val="005E46A1"/>
    <w:rsid w:val="005F3F82"/>
    <w:rsid w:val="005F5767"/>
    <w:rsid w:val="00603FF6"/>
    <w:rsid w:val="00610CE5"/>
    <w:rsid w:val="006167E3"/>
    <w:rsid w:val="00616AB8"/>
    <w:rsid w:val="00632C76"/>
    <w:rsid w:val="00634133"/>
    <w:rsid w:val="006371C0"/>
    <w:rsid w:val="00644339"/>
    <w:rsid w:val="00650DCA"/>
    <w:rsid w:val="0065275B"/>
    <w:rsid w:val="0065448E"/>
    <w:rsid w:val="00654CAB"/>
    <w:rsid w:val="006558FA"/>
    <w:rsid w:val="00662BBC"/>
    <w:rsid w:val="00676D6C"/>
    <w:rsid w:val="0068761E"/>
    <w:rsid w:val="00693408"/>
    <w:rsid w:val="006A0D88"/>
    <w:rsid w:val="006A120B"/>
    <w:rsid w:val="006A13AD"/>
    <w:rsid w:val="006A4326"/>
    <w:rsid w:val="006A55A4"/>
    <w:rsid w:val="006B0187"/>
    <w:rsid w:val="006B3639"/>
    <w:rsid w:val="006C3862"/>
    <w:rsid w:val="006D1D47"/>
    <w:rsid w:val="006E0C0D"/>
    <w:rsid w:val="006E39E9"/>
    <w:rsid w:val="006E6B49"/>
    <w:rsid w:val="006F0F45"/>
    <w:rsid w:val="00704973"/>
    <w:rsid w:val="00722A49"/>
    <w:rsid w:val="00737150"/>
    <w:rsid w:val="00745C6D"/>
    <w:rsid w:val="007460FA"/>
    <w:rsid w:val="00751AFC"/>
    <w:rsid w:val="00760B23"/>
    <w:rsid w:val="007652CA"/>
    <w:rsid w:val="00767A3F"/>
    <w:rsid w:val="00777A57"/>
    <w:rsid w:val="007825D7"/>
    <w:rsid w:val="00783B25"/>
    <w:rsid w:val="00784616"/>
    <w:rsid w:val="00797E66"/>
    <w:rsid w:val="007A2F86"/>
    <w:rsid w:val="007A40A2"/>
    <w:rsid w:val="007A72BF"/>
    <w:rsid w:val="007A7AA5"/>
    <w:rsid w:val="007B0E35"/>
    <w:rsid w:val="007B16AD"/>
    <w:rsid w:val="007B22D9"/>
    <w:rsid w:val="007B6F33"/>
    <w:rsid w:val="007C2385"/>
    <w:rsid w:val="007C5796"/>
    <w:rsid w:val="007D5EEA"/>
    <w:rsid w:val="007D7102"/>
    <w:rsid w:val="007F41E1"/>
    <w:rsid w:val="00801868"/>
    <w:rsid w:val="0080354F"/>
    <w:rsid w:val="00807BA5"/>
    <w:rsid w:val="00821333"/>
    <w:rsid w:val="00836145"/>
    <w:rsid w:val="008439AB"/>
    <w:rsid w:val="00854F13"/>
    <w:rsid w:val="00890479"/>
    <w:rsid w:val="00891D49"/>
    <w:rsid w:val="008B0676"/>
    <w:rsid w:val="008B4695"/>
    <w:rsid w:val="008D07C9"/>
    <w:rsid w:val="008D4BAB"/>
    <w:rsid w:val="008E380D"/>
    <w:rsid w:val="008E6570"/>
    <w:rsid w:val="008E6655"/>
    <w:rsid w:val="009079B1"/>
    <w:rsid w:val="00921367"/>
    <w:rsid w:val="00926533"/>
    <w:rsid w:val="0092721D"/>
    <w:rsid w:val="009306F8"/>
    <w:rsid w:val="00931447"/>
    <w:rsid w:val="00942D43"/>
    <w:rsid w:val="00943A25"/>
    <w:rsid w:val="00944980"/>
    <w:rsid w:val="009469C1"/>
    <w:rsid w:val="00947D6E"/>
    <w:rsid w:val="00950AC7"/>
    <w:rsid w:val="00953054"/>
    <w:rsid w:val="00954DEB"/>
    <w:rsid w:val="0096088E"/>
    <w:rsid w:val="00965003"/>
    <w:rsid w:val="009722E1"/>
    <w:rsid w:val="00983EED"/>
    <w:rsid w:val="009A4C02"/>
    <w:rsid w:val="009A6E49"/>
    <w:rsid w:val="009A79C6"/>
    <w:rsid w:val="009C12A0"/>
    <w:rsid w:val="009C2DD8"/>
    <w:rsid w:val="009E003C"/>
    <w:rsid w:val="009E72C6"/>
    <w:rsid w:val="009F263B"/>
    <w:rsid w:val="00A0486F"/>
    <w:rsid w:val="00A10D70"/>
    <w:rsid w:val="00A24D40"/>
    <w:rsid w:val="00A318D2"/>
    <w:rsid w:val="00A444CF"/>
    <w:rsid w:val="00A47E06"/>
    <w:rsid w:val="00A5237A"/>
    <w:rsid w:val="00A61205"/>
    <w:rsid w:val="00A63B5E"/>
    <w:rsid w:val="00A7111C"/>
    <w:rsid w:val="00A82096"/>
    <w:rsid w:val="00A85AD9"/>
    <w:rsid w:val="00A91B5C"/>
    <w:rsid w:val="00A94B13"/>
    <w:rsid w:val="00A97876"/>
    <w:rsid w:val="00AA5FFD"/>
    <w:rsid w:val="00AA6FA9"/>
    <w:rsid w:val="00AB454C"/>
    <w:rsid w:val="00AB4BFA"/>
    <w:rsid w:val="00AE6A7C"/>
    <w:rsid w:val="00AF6CB0"/>
    <w:rsid w:val="00B1450A"/>
    <w:rsid w:val="00B23026"/>
    <w:rsid w:val="00B31817"/>
    <w:rsid w:val="00B3762A"/>
    <w:rsid w:val="00B42702"/>
    <w:rsid w:val="00B44083"/>
    <w:rsid w:val="00B44BEA"/>
    <w:rsid w:val="00B6145C"/>
    <w:rsid w:val="00B6525D"/>
    <w:rsid w:val="00B72EE5"/>
    <w:rsid w:val="00B778B5"/>
    <w:rsid w:val="00B77F2A"/>
    <w:rsid w:val="00B9729E"/>
    <w:rsid w:val="00BA05E1"/>
    <w:rsid w:val="00BA5E48"/>
    <w:rsid w:val="00BA5EFA"/>
    <w:rsid w:val="00BB376D"/>
    <w:rsid w:val="00BB3CC5"/>
    <w:rsid w:val="00BB4104"/>
    <w:rsid w:val="00BC65DC"/>
    <w:rsid w:val="00BD0B31"/>
    <w:rsid w:val="00BD1F6B"/>
    <w:rsid w:val="00BD3B05"/>
    <w:rsid w:val="00BE176D"/>
    <w:rsid w:val="00BF7A9E"/>
    <w:rsid w:val="00C058B4"/>
    <w:rsid w:val="00C17593"/>
    <w:rsid w:val="00C20D3E"/>
    <w:rsid w:val="00C24C81"/>
    <w:rsid w:val="00C52A9D"/>
    <w:rsid w:val="00C75ADA"/>
    <w:rsid w:val="00C838B7"/>
    <w:rsid w:val="00C873EF"/>
    <w:rsid w:val="00C95AFF"/>
    <w:rsid w:val="00CA15AF"/>
    <w:rsid w:val="00CA7A1D"/>
    <w:rsid w:val="00CB5045"/>
    <w:rsid w:val="00CC0ED0"/>
    <w:rsid w:val="00CC1E52"/>
    <w:rsid w:val="00CC315A"/>
    <w:rsid w:val="00CD5AB3"/>
    <w:rsid w:val="00CD68B5"/>
    <w:rsid w:val="00CD69C8"/>
    <w:rsid w:val="00CE5061"/>
    <w:rsid w:val="00CF6DB1"/>
    <w:rsid w:val="00D01980"/>
    <w:rsid w:val="00D22BC5"/>
    <w:rsid w:val="00D248F8"/>
    <w:rsid w:val="00D26783"/>
    <w:rsid w:val="00D4148F"/>
    <w:rsid w:val="00D52527"/>
    <w:rsid w:val="00D64038"/>
    <w:rsid w:val="00D80F86"/>
    <w:rsid w:val="00D96AF2"/>
    <w:rsid w:val="00DA3E47"/>
    <w:rsid w:val="00DC0867"/>
    <w:rsid w:val="00DC6E0D"/>
    <w:rsid w:val="00DD30F1"/>
    <w:rsid w:val="00DF65BE"/>
    <w:rsid w:val="00DF66E4"/>
    <w:rsid w:val="00E0644D"/>
    <w:rsid w:val="00E20DC1"/>
    <w:rsid w:val="00E234B6"/>
    <w:rsid w:val="00E236D3"/>
    <w:rsid w:val="00E250CD"/>
    <w:rsid w:val="00E3035E"/>
    <w:rsid w:val="00E30A90"/>
    <w:rsid w:val="00E31293"/>
    <w:rsid w:val="00E42DA2"/>
    <w:rsid w:val="00E4499D"/>
    <w:rsid w:val="00E56DD5"/>
    <w:rsid w:val="00E66391"/>
    <w:rsid w:val="00E66FFE"/>
    <w:rsid w:val="00E7204B"/>
    <w:rsid w:val="00E739C6"/>
    <w:rsid w:val="00E80851"/>
    <w:rsid w:val="00E8150F"/>
    <w:rsid w:val="00E83973"/>
    <w:rsid w:val="00E9058D"/>
    <w:rsid w:val="00E9558D"/>
    <w:rsid w:val="00E96D56"/>
    <w:rsid w:val="00EA11EB"/>
    <w:rsid w:val="00EA7B74"/>
    <w:rsid w:val="00EB1C1C"/>
    <w:rsid w:val="00EB5CA4"/>
    <w:rsid w:val="00EC0E27"/>
    <w:rsid w:val="00EC4814"/>
    <w:rsid w:val="00EC55C1"/>
    <w:rsid w:val="00EC65AF"/>
    <w:rsid w:val="00ED007A"/>
    <w:rsid w:val="00ED3595"/>
    <w:rsid w:val="00ED51AD"/>
    <w:rsid w:val="00EE7139"/>
    <w:rsid w:val="00EF7ED6"/>
    <w:rsid w:val="00F00CF2"/>
    <w:rsid w:val="00F10468"/>
    <w:rsid w:val="00F14D81"/>
    <w:rsid w:val="00F20721"/>
    <w:rsid w:val="00F36387"/>
    <w:rsid w:val="00F37362"/>
    <w:rsid w:val="00F43C87"/>
    <w:rsid w:val="00F44973"/>
    <w:rsid w:val="00F535CF"/>
    <w:rsid w:val="00F562F4"/>
    <w:rsid w:val="00F564D2"/>
    <w:rsid w:val="00F62148"/>
    <w:rsid w:val="00F65B7F"/>
    <w:rsid w:val="00F662D9"/>
    <w:rsid w:val="00F71642"/>
    <w:rsid w:val="00F77DDF"/>
    <w:rsid w:val="00F95261"/>
    <w:rsid w:val="00FA3A90"/>
    <w:rsid w:val="00FA777A"/>
    <w:rsid w:val="00FB1CB1"/>
    <w:rsid w:val="00FB4A49"/>
    <w:rsid w:val="00FC79B2"/>
    <w:rsid w:val="00FD1FF7"/>
    <w:rsid w:val="00FD315A"/>
    <w:rsid w:val="00FD6170"/>
    <w:rsid w:val="00FF311F"/>
    <w:rsid w:val="00FF637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273" v:ext="edit"/>
    <o:shapelayout v:ext="edit">
      <o:idmap data="1" v:ext="edit"/>
    </o:shapelayout>
  </w:shapeDefaults>
  <w:decimalSymbol w:val=","/>
  <w:listSeparator w:val=";"/>
  <w14:docId w14:val="481D01EC"/>
  <w15:docId w15:val="{8E4451C1-6364-4405-BE4F-D6E4CA25A0B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C17593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3786C"/>
    <w:pPr>
      <w:keepNext/>
      <w:spacing w:before="240" w:after="60"/>
      <w:outlineLvl w:val="0"/>
    </w:pPr>
    <w:rPr>
      <w:b/>
      <w:bCs/>
      <w:kern w:val="32"/>
      <w:sz w:val="28"/>
      <w:szCs w:val="32"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0F0D50"/>
    <w:rPr>
      <w:sz w:val="24"/>
      <w:szCs w:val="24"/>
    </w:rPr>
  </w:style>
  <w:style w:type="character" w:styleId="Naslov1Char" w:customStyle="true">
    <w:name w:val="Naslov 1 Char"/>
    <w:link w:val="Naslov1"/>
    <w:rsid w:val="0043786C"/>
    <w:rPr>
      <w:b/>
      <w:bCs/>
      <w:kern w:val="32"/>
      <w:sz w:val="28"/>
      <w:szCs w:val="32"/>
      <w:lang w:val="x-none" w:eastAsia="x-none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3786C"/>
    <w:pPr>
      <w:spacing w:after="60"/>
      <w:outlineLvl w:val="1"/>
    </w:pPr>
    <w:rPr>
      <w:b/>
      <w:lang w:val="x-none" w:eastAsia="x-none"/>
    </w:rPr>
  </w:style>
  <w:style w:type="character" w:styleId="PodnaslovChar" w:customStyle="true">
    <w:name w:val="Podnaslov Char"/>
    <w:link w:val="Podnaslov"/>
    <w:uiPriority w:val="11"/>
    <w:rsid w:val="0043786C"/>
    <w:rPr>
      <w:b/>
      <w:sz w:val="24"/>
      <w:szCs w:val="24"/>
      <w:lang w:val="x-none" w:eastAsia="x-none"/>
    </w:rPr>
  </w:style>
  <w:style w:type="paragraph" w:styleId="Odlomakpopisa">
    <w:name w:val="List Paragraph"/>
    <w:basedOn w:val="Normal"/>
    <w:uiPriority w:val="34"/>
    <w:qFormat/>
    <w:rsid w:val="0047357D"/>
    <w:pPr>
      <w:ind w:left="720"/>
      <w:contextualSpacing/>
    </w:pPr>
  </w:style>
  <w:style w:type="paragraph" w:styleId="Default" w:customStyle="true">
    <w:name w:val="Default"/>
    <w:rsid w:val="00CD69C8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table" w:styleId="Reetkatablice">
    <w:name w:val="Table Grid"/>
    <w:basedOn w:val="Obinatablica"/>
    <w:rsid w:val="001A235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0525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253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2534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2534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2534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9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73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8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524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770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452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545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67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815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629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967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161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753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772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7660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016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455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202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5247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025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327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445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459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7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5. rujna 2025.</izvorni_sadrzaj>
    <derivirana_varijabla naziv="DomainObject.StvarniPocetakDatum_1">5. rujna 2025.</derivirana_varijabla>
  </DomainObject.StvarniPocetakDatum>
  <DomainObject.StvarniZavrsetakDatum>
    <izvorni_sadrzaj>5. rujna 2025.</izvorni_sadrzaj>
    <derivirana_varijabla naziv="DomainObject.StvarniZavrsetakDatum_1">5. rujna 2025.</derivirana_varijabla>
  </DomainObject.StvarniZavrsetakDatum>
  <DomainObject.PlaniraniZavrsetakDatum>
    <izvorni_sadrzaj>5. rujna 2025.</izvorni_sadrzaj>
    <derivirana_varijabla naziv="DomainObject.PlaniraniZavrsetakDatum_1">5. rujna 2025.</derivirana_varijabla>
  </DomainObject.PlaniraniZavrsetakDatum>
  <DomainObject.PlaniraniPocetakDatum>
    <izvorni_sadrzaj>5. rujna 2025.</izvorni_sadrzaj>
    <derivirana_varijabla naziv="DomainObject.PlaniraniPocetakDatum_1">5. rujna 2025.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11:48</izvorni_sadrzaj>
    <derivirana_varijabla naziv="DomainObject.StvarniZavrsetakVrijeme_1">11:48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2025.</izvorni_sadrzaj>
    <derivirana_varijabla naziv="DomainObject.Zapisnik.DatumKreiranja_1">5.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St-348/2020-89</izvorni_sadrzaj>
    <derivirana_varijabla naziv="DomainObject.Zapisnik.Oznaka_1">St-348/2020-89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27. listopada 2020.</izvorni_sadrzaj>
    <derivirana_varijabla naziv="DomainObject.Predmet.DatumOsnivanja_1">27.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ormaru, u sobi br. 25</izvorni_sadrzaj>
    <derivirana_varijabla naziv="DomainObject.Predmet.Opis_1">Prijave tražbina čuvaju se u ormaru, u sobi br.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St-348/2020</izvorni_sadrzaj>
    <derivirana_varijabla naziv="DomainObject.Predmet.OznakaBroj_1">St-348/2020</derivirana_varijabla>
  </DomainObject.Predmet.OznakaBroj>
  <DomainObject.Predmet.OznakaBrojOptuznogAkta>
    <izvorni_sadrzaj>04-06-20-1959</izvorni_sadrzaj>
    <derivirana_varijabla naziv="DomainObject.Predmet.OznakaBrojOptuznogAkta_1">04-06-20-1959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EKO d.o.o.</izvorni_sadrzaj>
    <derivirana_varijabla naziv="DomainObject.Predmet.ProtustrankaFormated_1">  PRO EKO d.o.o.</derivirana_varijabla>
  </DomainObject.Predmet.ProtustrankaFormated>
  <DomainObject.Predmet.ProtustrankaFormatedOIB>
    <izvorni_sadrzaj>  PRO EKO d.o.o., OIB 67701996199</izvorni_sadrzaj>
    <derivirana_varijabla naziv="DomainObject.Predmet.ProtustrankaFormatedOIB_1">  PRO EKO d.o.o., OIB 67701996199</derivirana_varijabla>
  </DomainObject.Predmet.ProtustrankaFormatedOIB>
  <DomainObject.Predmet.ProtustrankaFormatedWithAdress>
    <izvorni_sadrzaj> PRO EKO d.o.o., Put Solina 20, 23210 Biograd Na Moru</izvorni_sadrzaj>
    <derivirana_varijabla naziv="DomainObject.Predmet.ProtustrankaFormatedWithAdress_1"> PRO EKO d.o.o., Put Solina 20, 23210 Biograd Na Moru</derivirana_varijabla>
  </DomainObject.Predmet.ProtustrankaFormatedWithAdress>
  <DomainObject.Predmet.ProtustrankaFormatedWithAdressOIB>
    <izvorni_sadrzaj> PRO EKO d.o.o., OIB 67701996199, Put Solina 20, 23210 Biograd Na Moru</izvorni_sadrzaj>
    <derivirana_varijabla naziv="DomainObject.Predmet.ProtustrankaFormatedWithAdressOIB_1"> PRO EKO d.o.o., OIB 67701996199, Put Solina 20, 23210 Biograd Na Moru</derivirana_varijabla>
  </DomainObject.Predmet.ProtustrankaFormatedWithAdressOIB>
  <DomainObject.Predmet.ProtustrankaWithAdress>
    <izvorni_sadrzaj>PRO EKO d.o.o. Put Solina 20, 23210 Biograd Na Moru</izvorni_sadrzaj>
    <derivirana_varijabla naziv="DomainObject.Predmet.ProtustrankaWithAdress_1">PRO EKO d.o.o. Put Solina 20, 23210 Biograd Na Moru</derivirana_varijabla>
  </DomainObject.Predmet.ProtustrankaWithAdress>
  <DomainObject.Predmet.ProtustrankaWithAdressOIB>
    <izvorni_sadrzaj>PRO EKO d.o.o., OIB 67701996199, Put Solina 20, 23210 Biograd Na Moru</izvorni_sadrzaj>
    <derivirana_varijabla naziv="DomainObject.Predmet.ProtustrankaWithAdressOIB_1">PRO EKO d.o.o., OIB 67701996199, Put Solina 20, 23210 Biograd Na Moru</derivirana_varijabla>
  </DomainObject.Predmet.ProtustrankaWithAdressOIB>
  <DomainObject.Predmet.ProtustrankaNazivFormated>
    <izvorni_sadrzaj>PRO EKO d.o.o.</izvorni_sadrzaj>
    <derivirana_varijabla naziv="DomainObject.Predmet.ProtustrankaNazivFormated_1">PRO EKO d.o.o.</derivirana_varijabla>
  </DomainObject.Predmet.ProtustrankaNazivFormated>
  <DomainObject.Predmet.ProtustrankaNazivFormatedOIB>
    <izvorni_sadrzaj>PRO EKO d.o.o., OIB 67701996199</izvorni_sadrzaj>
    <derivirana_varijabla naziv="DomainObject.Predmet.ProtustrankaNazivFormatedOIB_1">PRO EKO d.o.o., OIB 67701996199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EKO d.o.o.</item>
    </izvorni_sadrzaj>
    <derivirana_varijabla naziv="DomainObject.Predmet.ProtuStrankaListFormated_1">
      <item>PRO EKO d.o.o.</item>
    </derivirana_varijabla>
  </DomainObject.Predmet.ProtuStrankaListFormated>
  <DomainObject.Predmet.ProtuStrankaListFormatedOIB>
    <izvorni_sadrzaj>
      <item>PRO EKO d.o.o., OIB 67701996199</item>
    </izvorni_sadrzaj>
    <derivirana_varijabla naziv="DomainObject.Predmet.ProtuStrankaListFormatedOIB_1">
      <item>PRO EKO d.o.o., OIB 67701996199</item>
    </derivirana_varijabla>
  </DomainObject.Predmet.ProtuStrankaListFormatedOIB>
  <DomainObject.Predmet.ProtuStrankaListFormatedWithAdress>
    <izvorni_sadrzaj>
      <item>PRO EKO d.o.o., Put Solina 20, 23210 Biograd Na Moru</item>
    </izvorni_sadrzaj>
    <derivirana_varijabla naziv="DomainObject.Predmet.ProtuStrankaListFormatedWithAdress_1">
      <item>PRO EKO d.o.o., Put Solina 20, 23210 Biograd Na Moru</item>
    </derivirana_varijabla>
  </DomainObject.Predmet.ProtuStrankaListFormatedWithAdress>
  <DomainObject.Predmet.ProtuStrankaListFormatedWithAdressOIB>
    <izvorni_sadrzaj>
      <item>PRO EKO d.o.o., OIB 67701996199, Put Solina 20, 23210 Biograd Na Moru</item>
    </izvorni_sadrzaj>
    <derivirana_varijabla naziv="DomainObject.Predmet.ProtuStrankaListFormatedWithAdressOIB_1">
      <item>PRO EKO d.o.o., OIB 67701996199, Put Solina 20, 23210 Biograd Na Moru</item>
    </derivirana_varijabla>
  </DomainObject.Predmet.ProtuStrankaListFormatedWithAdressOIB>
  <DomainObject.Predmet.ProtuStrankaListNazivFormated>
    <izvorni_sadrzaj>
      <item>PRO EKO d.o.o.</item>
    </izvorni_sadrzaj>
    <derivirana_varijabla naziv="DomainObject.Predmet.ProtuStrankaListNazivFormated_1">
      <item>PRO EKO d.o.o.</item>
    </derivirana_varijabla>
  </DomainObject.Predmet.ProtuStrankaListNazivFormated>
  <DomainObject.Predmet.ProtuStrankaListNazivFormatedOIB>
    <izvorni_sadrzaj>
      <item>PRO EKO d.o.o., OIB 67701996199</item>
    </izvorni_sadrzaj>
    <derivirana_varijabla naziv="DomainObject.Predmet.ProtuStrankaListNazivFormatedOIB_1">
      <item>PRO EKO d.o.o., OIB 67701996199</item>
    </derivirana_varijabla>
  </DomainObject.Predmet.ProtuStrankaListNazivFormatedOIB>
  <DomainObject.Predmet.OstaliListFormated>
    <izvorni_sadrzaj>
      <item>Marina Bolanča</item>
      <item>HRVATSKA BANKA ZA OBNOVU I RAZVITAK</item>
    </izvorni_sadrzaj>
    <derivirana_varijabla naziv="DomainObject.Predmet.OstaliListFormated_1">
      <item>Marina Bolanča</item>
      <item>HRVATSKA BANKA ZA OBNOVU I RAZVITAK</item>
    </derivirana_varijabla>
  </DomainObject.Predmet.OstaliListFormated>
  <DomainObject.Predmet.OstaliListFormatedOIB>
    <izvorni_sadrzaj>
      <item>Marina Bolanča, OIB 62681468785</item>
      <item>HRVATSKA BANKA ZA OBNOVU I RAZVITAK, OIB 26702280390</item>
    </izvorni_sadrzaj>
    <derivirana_varijabla naziv="DomainObject.Predmet.OstaliListFormatedOIB_1">
      <item>Marina Bolanča, OIB 62681468785</item>
      <item>HRVATSKA BANKA ZA OBNOVU I RAZVITAK, OIB 26702280390</item>
    </derivirana_varijabla>
  </DomainObject.Predmet.OstaliListFormatedOIB>
  <DomainObject.Predmet.OstaliListFormatedWithAdress>
    <izvorni_sadrzaj>
      <item>Marina Bolanča, Put Solina 20, 23210 Biograd Na Moru</item>
      <item>HRVATSKA BANKA ZA OBNOVU I RAZVITAK, Strossmayerov Trg 9, 10000 Zagreb</item>
    </izvorni_sadrzaj>
    <derivirana_varijabla naziv="DomainObject.Predmet.OstaliListFormatedWithAdress_1">
      <item>Marina Bolanča, Put Solina 20, 23210 Biograd Na Moru</item>
      <item>HRVATSKA BANKA ZA OBNOVU I RAZVITAK, Strossmayerov Trg 9, 10000 Zagreb</item>
    </derivirana_varijabla>
  </DomainObject.Predmet.OstaliListFormatedWithAdress>
  <DomainObject.Predmet.OstaliListFormatedWithAdressOIB>
    <izvorni_sadrzaj>
      <item>Marina Bolanča, OIB 62681468785, Put Solina 20, 23210 Biograd Na Moru</item>
      <item>HRVATSKA BANKA ZA OBNOVU I RAZVITAK, OIB 26702280390, Strossmayerov Trg 9, 10000 Zagreb</item>
    </izvorni_sadrzaj>
    <derivirana_varijabla naziv="DomainObject.Predmet.OstaliListFormatedWithAdressOIB_1">
      <item>Marina Bolanča, OIB 62681468785, Put Solina 20, 23210 Biograd Na Moru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Marina Bolanča</item>
      <item>HRVATSKA BANKA ZA OBNOVU I RAZVITAK</item>
    </izvorni_sadrzaj>
    <derivirana_varijabla naziv="DomainObject.Predmet.OstaliListNazivFormated_1">
      <item>Marina Bolanča</item>
      <item>HRVATSKA BANKA ZA OBNOVU I RAZVITAK</item>
    </derivirana_varijabla>
  </DomainObject.Predmet.OstaliListNazivFormated>
  <DomainObject.Predmet.OstaliListNazivFormatedOIB>
    <izvorni_sadrzaj>
      <item>Marina Bolanča, OIB 62681468785</item>
      <item>HRVATSKA BANKA ZA OBNOVU I RAZVITAK, OIB 26702280390</item>
    </izvorni_sadrzaj>
    <derivirana_varijabla naziv="DomainObject.Predmet.OstaliListNazivFormatedOIB_1">
      <item>Marina Bolanča, OIB 62681468785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2025.</izvorni_sadrzaj>
    <derivirana_varijabla naziv="DomainObject.Datum_1">5. rujna 2025.</derivirana_varijabla>
  </DomainObject.Datum>
  <DomainObject.PoslovniBrojDokumenta>
    <izvorni_sadrzaj>St-348/2020-89</izvorni_sadrzaj>
    <derivirana_varijabla naziv="DomainObject.PoslovniBrojDokumenta_1">St-348/2020-89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EKO d.o.o.</izvorni_sadrzaj>
    <derivirana_varijabla naziv="DomainObject.Predmet.ProtustrankaIDrugi_1">PRO EKO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EKO d.o.o., OIB 67701996199, Put Solina 20, 23210 Biograd Na Moru</izvorni_sadrzaj>
    <derivirana_varijabla naziv="DomainObject.Predmet.ProtustrankaIDrugiAdressOIB_1">PRO EKO d.o.o., OIB 67701996199, Put Solina 20,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EKO d.o.o.</item>
      <item>Financijska agencija</item>
      <item>Marina Bolanča</item>
      <item>HRVATSKA BANKA ZA OBNOVU I RAZVITAK</item>
    </izvorni_sadrzaj>
    <derivirana_varijabla naziv="DomainObject.Predmet.SudioniciListNaziv_1">
      <item>PRO EKO d.o.o.</item>
      <item>Financijska agencija</item>
      <item>Marina Bolanča</item>
      <item>HRVATSKA BANKA ZA OBNOVU I RAZVITAK</item>
    </derivirana_varijabla>
  </DomainObject.Predmet.SudioniciListNaziv>
  <DomainObject.Predmet.SudioniciListAdressOIB>
    <izvorni_sadrzaj>
      <item>PRO EKO d.o.o., OIB 67701996199, Put Solina 20,23210 Biograd Na Moru</item>
      <item>Financijska agencija, OIB 85821130368, IVANA DANILA 4,23000 Zadar</item>
      <item>Marina Bolanča, OIB 62681468785, Put Solina 20,23210 Biograd Na Moru</item>
      <item>HRVATSKA BANKA ZA OBNOVU I RAZVITAK, OIB 26702280390, Strossmayerov Trg 9,10000 Zagreb</item>
    </izvorni_sadrzaj>
    <derivirana_varijabla naziv="DomainObject.Predmet.SudioniciListAdressOIB_1">
      <item>PRO EKO d.o.o., OIB 67701996199, Put Solina 20,23210 Biograd Na Moru</item>
      <item>Financijska agencija, OIB 85821130368, IVANA DANILA 4,23000 Zadar</item>
      <item>Marina Bolanča, OIB 62681468785, Put Solina 20,23210 Biograd Na Moru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67701996199</item>
      <item>, OIB 85821130368</item>
      <item>, OIB 62681468785</item>
      <item>, OIB 26702280390</item>
    </izvorni_sadrzaj>
    <derivirana_varijabla naziv="DomainObject.Predmet.SudioniciListNazivOIB_1">
      <item>, OIB 67701996199</item>
      <item>, OIB 85821130368</item>
      <item>, OIB 62681468785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7ED17-CB62-45FC-9005-15064CA0F6B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8</properties:Pages>
  <properties:Words>2803</properties:Words>
  <properties:Characters>16750</properties:Characters>
  <properties:Lines>505</properties:Lines>
  <properties:Paragraphs>200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21767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2025-08-07T11:50:00Z</dcterms:created>
  <dc:creator>abajlo</dc:creator>
  <cp:lastModifiedBy>Elena Glavan</cp:lastModifiedBy>
  <cp:lastPrinted>2022-05-26T09:28:00Z</cp:lastPrinted>
  <dcterms:modified xmlns:xsi="http://www.w3.org/2001/XMLSchema-instance" xsi:type="dcterms:W3CDTF">2025-09-05T11:58:00Z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St-348/2020-89 / Zapisnik - Ročište za glasovanje o stečajnom planu (St-348-20  - stečajni plan - 5.9.25.docx)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